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6E62D" w14:textId="162185DF" w:rsidR="001C2ECE" w:rsidRPr="00887610" w:rsidRDefault="00887610" w:rsidP="00416A47">
      <w:pPr>
        <w:tabs>
          <w:tab w:val="left" w:pos="1452"/>
        </w:tabs>
      </w:pPr>
      <w:r>
        <w:rPr>
          <w:noProof/>
        </w:rPr>
        <w:drawing>
          <wp:inline distT="0" distB="0" distL="0" distR="0" wp14:anchorId="5AB83F54" wp14:editId="1B7DB51C">
            <wp:extent cx="2489749" cy="97536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9672" cy="983165"/>
                    </a:xfrm>
                    <a:prstGeom prst="rect">
                      <a:avLst/>
                    </a:prstGeom>
                    <a:noFill/>
                    <a:ln>
                      <a:noFill/>
                    </a:ln>
                  </pic:spPr>
                </pic:pic>
              </a:graphicData>
            </a:graphic>
          </wp:inline>
        </w:drawing>
      </w:r>
    </w:p>
    <w:p w14:paraId="16B6037C" w14:textId="522C9949" w:rsidR="00AB7304" w:rsidRPr="00297E97" w:rsidRDefault="00153C16" w:rsidP="00AB7304">
      <w:pPr>
        <w:pBdr>
          <w:top w:val="single" w:sz="4" w:space="1" w:color="auto"/>
          <w:left w:val="single" w:sz="4" w:space="4" w:color="auto"/>
          <w:bottom w:val="single" w:sz="4" w:space="1" w:color="auto"/>
          <w:right w:val="single" w:sz="4" w:space="4" w:color="auto"/>
        </w:pBdr>
        <w:jc w:val="center"/>
        <w:rPr>
          <w:rFonts w:ascii="Arial-BoldMT" w:hAnsi="Arial-BoldMT" w:cs="Arial-BoldMT"/>
          <w:color w:val="002060"/>
          <w:sz w:val="32"/>
          <w:szCs w:val="32"/>
          <w:u w:val="single"/>
        </w:rPr>
      </w:pPr>
      <w:r>
        <w:rPr>
          <w:rFonts w:ascii="Arial-BoldMT" w:hAnsi="Arial-BoldMT" w:cs="Arial-BoldMT"/>
          <w:color w:val="002060"/>
          <w:sz w:val="32"/>
          <w:szCs w:val="32"/>
          <w:u w:val="single"/>
        </w:rPr>
        <w:t xml:space="preserve">APPEL à </w:t>
      </w:r>
      <w:r w:rsidR="001C2ECE" w:rsidRPr="00297E97">
        <w:rPr>
          <w:rFonts w:ascii="Arial-BoldMT" w:hAnsi="Arial-BoldMT" w:cs="Arial-BoldMT"/>
          <w:color w:val="002060"/>
          <w:sz w:val="32"/>
          <w:szCs w:val="32"/>
          <w:u w:val="single"/>
        </w:rPr>
        <w:t xml:space="preserve">MANIFESTATION </w:t>
      </w:r>
      <w:r>
        <w:rPr>
          <w:rFonts w:ascii="Arial-BoldMT" w:hAnsi="Arial-BoldMT" w:cs="Arial-BoldMT"/>
          <w:color w:val="002060"/>
          <w:sz w:val="32"/>
          <w:szCs w:val="32"/>
          <w:u w:val="single"/>
        </w:rPr>
        <w:t>d</w:t>
      </w:r>
      <w:r w:rsidR="001C2ECE" w:rsidRPr="00297E97">
        <w:rPr>
          <w:rFonts w:ascii="Arial-BoldMT" w:hAnsi="Arial-BoldMT" w:cs="Arial-BoldMT"/>
          <w:color w:val="002060"/>
          <w:sz w:val="32"/>
          <w:szCs w:val="32"/>
          <w:u w:val="single"/>
        </w:rPr>
        <w:t>’INTÉRÊTS</w:t>
      </w:r>
      <w:r w:rsidR="00003D6C">
        <w:rPr>
          <w:rFonts w:ascii="Arial-BoldMT" w:hAnsi="Arial-BoldMT" w:cs="Arial-BoldMT"/>
          <w:color w:val="002060"/>
          <w:sz w:val="32"/>
          <w:szCs w:val="32"/>
          <w:u w:val="single"/>
        </w:rPr>
        <w:t xml:space="preserve"> (AMI)</w:t>
      </w:r>
      <w:r w:rsidR="006E25FE">
        <w:rPr>
          <w:rFonts w:ascii="Arial-BoldMT" w:hAnsi="Arial-BoldMT" w:cs="Arial-BoldMT"/>
          <w:color w:val="002060"/>
          <w:sz w:val="32"/>
          <w:szCs w:val="32"/>
          <w:u w:val="single"/>
        </w:rPr>
        <w:t xml:space="preserve"> 202</w:t>
      </w:r>
      <w:r>
        <w:rPr>
          <w:rFonts w:ascii="Arial-BoldMT" w:hAnsi="Arial-BoldMT" w:cs="Arial-BoldMT"/>
          <w:color w:val="002060"/>
          <w:sz w:val="32"/>
          <w:szCs w:val="32"/>
          <w:u w:val="single"/>
        </w:rPr>
        <w:t>3</w:t>
      </w:r>
    </w:p>
    <w:p w14:paraId="60FC1A61" w14:textId="76D66FF5" w:rsidR="00DB7EA5" w:rsidRPr="00297E97" w:rsidRDefault="00D76376" w:rsidP="00DB7EA5">
      <w:pPr>
        <w:pBdr>
          <w:top w:val="single" w:sz="4" w:space="1" w:color="auto"/>
          <w:left w:val="single" w:sz="4" w:space="4" w:color="auto"/>
          <w:bottom w:val="single" w:sz="4" w:space="1" w:color="auto"/>
          <w:right w:val="single" w:sz="4" w:space="4" w:color="auto"/>
        </w:pBdr>
        <w:jc w:val="center"/>
        <w:rPr>
          <w:rFonts w:ascii="Arial-BoldMT" w:hAnsi="Arial-BoldMT" w:cs="Arial-BoldMT"/>
          <w:i/>
          <w:iCs/>
          <w:color w:val="002060"/>
          <w:sz w:val="32"/>
          <w:szCs w:val="32"/>
        </w:rPr>
      </w:pPr>
      <w:r w:rsidRPr="00297E97">
        <w:rPr>
          <w:rFonts w:ascii="Arial-BoldMT" w:hAnsi="Arial-BoldMT" w:cs="Arial-BoldMT"/>
          <w:i/>
          <w:iCs/>
          <w:color w:val="002060"/>
          <w:sz w:val="32"/>
          <w:szCs w:val="32"/>
        </w:rPr>
        <w:t>Espaces Publics Numériques</w:t>
      </w:r>
    </w:p>
    <w:p w14:paraId="70AEFB1F" w14:textId="1C8C900B" w:rsidR="000C3753" w:rsidRPr="00297E97" w:rsidRDefault="000C3753" w:rsidP="000C3753">
      <w:pPr>
        <w:jc w:val="right"/>
        <w:rPr>
          <w:rFonts w:cs="Calibri"/>
          <w:color w:val="002060"/>
          <w:sz w:val="28"/>
          <w:szCs w:val="28"/>
        </w:rPr>
      </w:pPr>
    </w:p>
    <w:p w14:paraId="0539DD0E" w14:textId="6D8A252F" w:rsidR="002811B0" w:rsidRPr="00297E97" w:rsidRDefault="001C2ECE" w:rsidP="008A4BBA">
      <w:pPr>
        <w:rPr>
          <w:rFonts w:cs="Calibri"/>
          <w:b/>
          <w:bCs/>
          <w:color w:val="002060"/>
          <w:sz w:val="24"/>
          <w:szCs w:val="24"/>
        </w:rPr>
      </w:pPr>
      <w:r w:rsidRPr="00297E97">
        <w:rPr>
          <w:rFonts w:cs="Calibri"/>
          <w:b/>
          <w:bCs/>
          <w:color w:val="002060"/>
          <w:sz w:val="28"/>
          <w:szCs w:val="28"/>
          <w:u w:val="single"/>
        </w:rPr>
        <w:t>OBJET</w:t>
      </w:r>
      <w:r w:rsidRPr="00297E97">
        <w:rPr>
          <w:rFonts w:cs="Calibri"/>
          <w:b/>
          <w:bCs/>
          <w:color w:val="002060"/>
          <w:sz w:val="24"/>
          <w:szCs w:val="24"/>
        </w:rPr>
        <w:t> </w:t>
      </w:r>
      <w:r w:rsidR="002811B0" w:rsidRPr="00297E97">
        <w:rPr>
          <w:rFonts w:cs="Calibri"/>
          <w:b/>
          <w:bCs/>
          <w:color w:val="002060"/>
          <w:sz w:val="24"/>
          <w:szCs w:val="24"/>
        </w:rPr>
        <w:t>:</w:t>
      </w:r>
    </w:p>
    <w:p w14:paraId="2845623C" w14:textId="4E2CE2A5" w:rsidR="006E369D" w:rsidRDefault="006E369D" w:rsidP="008A4BBA">
      <w:pPr>
        <w:rPr>
          <w:rFonts w:cs="Calibri"/>
          <w:color w:val="002060"/>
          <w:sz w:val="24"/>
          <w:szCs w:val="24"/>
        </w:rPr>
      </w:pPr>
    </w:p>
    <w:p w14:paraId="75EDDA7B" w14:textId="093C97C4" w:rsidR="009F5C3A" w:rsidRDefault="008A4EF9" w:rsidP="008A4BBA">
      <w:pPr>
        <w:rPr>
          <w:rFonts w:cs="Calibri"/>
          <w:color w:val="002060"/>
          <w:sz w:val="24"/>
          <w:szCs w:val="24"/>
        </w:rPr>
      </w:pPr>
      <w:r w:rsidRPr="008A4EF9">
        <w:rPr>
          <w:rFonts w:cs="Calibri"/>
          <w:color w:val="002060"/>
          <w:sz w:val="24"/>
          <w:szCs w:val="24"/>
        </w:rPr>
        <w:t>Dans le cadre de sa Déclaration de politique régionale, le Gouvernement wallon a marqué sa volonté de poursuivre le développement d’</w:t>
      </w:r>
      <w:r>
        <w:rPr>
          <w:rFonts w:cs="Calibri"/>
          <w:color w:val="002060"/>
          <w:sz w:val="24"/>
          <w:szCs w:val="24"/>
        </w:rPr>
        <w:t>E</w:t>
      </w:r>
      <w:r w:rsidRPr="008A4EF9">
        <w:rPr>
          <w:rFonts w:cs="Calibri"/>
          <w:color w:val="002060"/>
          <w:sz w:val="24"/>
          <w:szCs w:val="24"/>
        </w:rPr>
        <w:t xml:space="preserve">spaces publics numériques (EPN) pour permettre l’accès collectif aux technologies numériques et de charger </w:t>
      </w:r>
      <w:r>
        <w:rPr>
          <w:rFonts w:cs="Calibri"/>
          <w:color w:val="002060"/>
          <w:sz w:val="24"/>
          <w:szCs w:val="24"/>
        </w:rPr>
        <w:t xml:space="preserve">les EPN </w:t>
      </w:r>
      <w:r w:rsidRPr="008A4EF9">
        <w:rPr>
          <w:rFonts w:cs="Calibri"/>
          <w:color w:val="002060"/>
          <w:sz w:val="24"/>
          <w:szCs w:val="24"/>
        </w:rPr>
        <w:t>de créer et promouvoir un programme commun d’acquisition de compétences minimales spécifiquement destiné aux publics fragilisés par la fracture d’usage numérique. Cette manifestation d’intérêt</w:t>
      </w:r>
      <w:r>
        <w:rPr>
          <w:rFonts w:cs="Calibri"/>
          <w:color w:val="002060"/>
          <w:sz w:val="24"/>
          <w:szCs w:val="24"/>
        </w:rPr>
        <w:t>s</w:t>
      </w:r>
      <w:r w:rsidRPr="008A4EF9">
        <w:rPr>
          <w:rFonts w:cs="Calibri"/>
          <w:color w:val="002060"/>
          <w:sz w:val="24"/>
          <w:szCs w:val="24"/>
        </w:rPr>
        <w:t xml:space="preserve"> répond, dans le cadre du </w:t>
      </w:r>
      <w:r>
        <w:rPr>
          <w:rFonts w:cs="Calibri"/>
          <w:color w:val="002060"/>
          <w:sz w:val="24"/>
          <w:szCs w:val="24"/>
        </w:rPr>
        <w:t>P</w:t>
      </w:r>
      <w:r w:rsidRPr="008A4EF9">
        <w:rPr>
          <w:rFonts w:cs="Calibri"/>
          <w:color w:val="002060"/>
          <w:sz w:val="24"/>
          <w:szCs w:val="24"/>
        </w:rPr>
        <w:t>lan du relance de la Wallonie, à cette volonté.</w:t>
      </w:r>
    </w:p>
    <w:p w14:paraId="6BFB6227" w14:textId="77777777" w:rsidR="00003D6C" w:rsidRDefault="007A2255" w:rsidP="007A2255">
      <w:pPr>
        <w:rPr>
          <w:rFonts w:cs="Calibri"/>
          <w:color w:val="002060"/>
          <w:sz w:val="24"/>
          <w:szCs w:val="24"/>
        </w:rPr>
      </w:pPr>
      <w:r w:rsidRPr="007A2255">
        <w:rPr>
          <w:rFonts w:cs="Calibri"/>
          <w:color w:val="002060"/>
          <w:sz w:val="24"/>
          <w:szCs w:val="24"/>
        </w:rPr>
        <w:t xml:space="preserve">En 2022, un </w:t>
      </w:r>
      <w:r w:rsidR="00003D6C">
        <w:rPr>
          <w:rFonts w:cs="Calibri"/>
          <w:color w:val="002060"/>
          <w:sz w:val="24"/>
          <w:szCs w:val="24"/>
        </w:rPr>
        <w:t xml:space="preserve">premier </w:t>
      </w:r>
      <w:r w:rsidRPr="00CF047A">
        <w:rPr>
          <w:rFonts w:cs="Calibri"/>
          <w:i/>
          <w:iCs/>
          <w:color w:val="002060"/>
          <w:sz w:val="24"/>
          <w:szCs w:val="24"/>
        </w:rPr>
        <w:t>appel à manifestation d’intérêts</w:t>
      </w:r>
      <w:r w:rsidRPr="007A2255">
        <w:rPr>
          <w:rFonts w:cs="Calibri"/>
          <w:color w:val="002060"/>
          <w:sz w:val="24"/>
          <w:szCs w:val="24"/>
        </w:rPr>
        <w:t xml:space="preserve"> a eu lieu.  </w:t>
      </w:r>
    </w:p>
    <w:p w14:paraId="6CBD031A" w14:textId="76B6E532" w:rsidR="007A2255" w:rsidRPr="007A2255" w:rsidRDefault="007A2255" w:rsidP="007A2255">
      <w:pPr>
        <w:rPr>
          <w:rFonts w:cs="Calibri"/>
          <w:color w:val="002060"/>
          <w:sz w:val="24"/>
          <w:szCs w:val="24"/>
        </w:rPr>
      </w:pPr>
      <w:r w:rsidRPr="007A2255">
        <w:rPr>
          <w:rFonts w:cs="Calibri"/>
          <w:color w:val="002060"/>
          <w:sz w:val="24"/>
          <w:szCs w:val="24"/>
        </w:rPr>
        <w:t xml:space="preserve">77 dossiers </w:t>
      </w:r>
      <w:r w:rsidR="00003D6C">
        <w:rPr>
          <w:rFonts w:cs="Calibri"/>
          <w:color w:val="002060"/>
          <w:sz w:val="24"/>
          <w:szCs w:val="24"/>
        </w:rPr>
        <w:t xml:space="preserve">ont été </w:t>
      </w:r>
      <w:r w:rsidRPr="007A2255">
        <w:rPr>
          <w:rFonts w:cs="Calibri"/>
          <w:color w:val="002060"/>
          <w:sz w:val="24"/>
          <w:szCs w:val="24"/>
        </w:rPr>
        <w:t xml:space="preserve">introduits par des EPN en réponse </w:t>
      </w:r>
      <w:r>
        <w:rPr>
          <w:rFonts w:cs="Calibri"/>
          <w:color w:val="002060"/>
          <w:sz w:val="24"/>
          <w:szCs w:val="24"/>
        </w:rPr>
        <w:t xml:space="preserve">à ce </w:t>
      </w:r>
      <w:r w:rsidRPr="007A2255">
        <w:rPr>
          <w:rFonts w:cs="Calibri"/>
          <w:color w:val="002060"/>
          <w:sz w:val="24"/>
          <w:szCs w:val="24"/>
        </w:rPr>
        <w:t>premier AMI</w:t>
      </w:r>
      <w:r w:rsidR="00003D6C">
        <w:rPr>
          <w:rFonts w:cs="Calibri"/>
          <w:color w:val="002060"/>
          <w:sz w:val="24"/>
          <w:szCs w:val="24"/>
        </w:rPr>
        <w:t xml:space="preserve"> dont</w:t>
      </w:r>
      <w:r w:rsidRPr="007A2255">
        <w:rPr>
          <w:rFonts w:cs="Calibri"/>
          <w:color w:val="002060"/>
          <w:sz w:val="24"/>
          <w:szCs w:val="24"/>
        </w:rPr>
        <w:t xml:space="preserve"> 69 dossiers étaient recevables</w:t>
      </w:r>
      <w:r w:rsidR="00003D6C">
        <w:rPr>
          <w:rFonts w:cs="Calibri"/>
          <w:color w:val="002060"/>
          <w:sz w:val="24"/>
          <w:szCs w:val="24"/>
        </w:rPr>
        <w:t xml:space="preserve">.  Ce sont </w:t>
      </w:r>
      <w:r w:rsidRPr="007A2255">
        <w:rPr>
          <w:rFonts w:cs="Calibri"/>
          <w:color w:val="002060"/>
          <w:sz w:val="24"/>
          <w:szCs w:val="24"/>
        </w:rPr>
        <w:t xml:space="preserve">66 lauréats </w:t>
      </w:r>
      <w:r w:rsidR="00003D6C">
        <w:rPr>
          <w:rFonts w:cs="Calibri"/>
          <w:color w:val="002060"/>
          <w:sz w:val="24"/>
          <w:szCs w:val="24"/>
        </w:rPr>
        <w:t xml:space="preserve">qui </w:t>
      </w:r>
      <w:r w:rsidRPr="007A2255">
        <w:rPr>
          <w:rFonts w:cs="Calibri"/>
          <w:color w:val="002060"/>
          <w:sz w:val="24"/>
          <w:szCs w:val="24"/>
        </w:rPr>
        <w:t xml:space="preserve">ont pu </w:t>
      </w:r>
      <w:r w:rsidR="00604F93">
        <w:rPr>
          <w:rFonts w:cs="Calibri"/>
          <w:color w:val="002060"/>
          <w:sz w:val="24"/>
          <w:szCs w:val="24"/>
        </w:rPr>
        <w:t>bénéficier</w:t>
      </w:r>
      <w:r w:rsidRPr="007A2255">
        <w:rPr>
          <w:rFonts w:cs="Calibri"/>
          <w:color w:val="002060"/>
          <w:sz w:val="24"/>
          <w:szCs w:val="24"/>
        </w:rPr>
        <w:t xml:space="preserve"> </w:t>
      </w:r>
      <w:r>
        <w:rPr>
          <w:rFonts w:cs="Calibri"/>
          <w:color w:val="002060"/>
          <w:sz w:val="24"/>
          <w:szCs w:val="24"/>
        </w:rPr>
        <w:t xml:space="preserve">de 15.000 €, </w:t>
      </w:r>
      <w:r w:rsidRPr="007A2255">
        <w:rPr>
          <w:rFonts w:cs="Calibri"/>
          <w:color w:val="002060"/>
          <w:sz w:val="24"/>
          <w:szCs w:val="24"/>
        </w:rPr>
        <w:t>dans le respect du budget allou</w:t>
      </w:r>
      <w:r w:rsidR="00527032">
        <w:rPr>
          <w:rFonts w:cs="Calibri"/>
          <w:color w:val="002060"/>
          <w:sz w:val="24"/>
          <w:szCs w:val="24"/>
        </w:rPr>
        <w:t>é qui était d’1.000.000 €</w:t>
      </w:r>
      <w:r w:rsidRPr="007A2255">
        <w:rPr>
          <w:rFonts w:cs="Calibri"/>
          <w:color w:val="002060"/>
          <w:sz w:val="24"/>
          <w:szCs w:val="24"/>
        </w:rPr>
        <w:t>.</w:t>
      </w:r>
    </w:p>
    <w:p w14:paraId="4D76E59D" w14:textId="71E42BC7" w:rsidR="001D7EE9" w:rsidRPr="00297E97" w:rsidRDefault="00003D6C" w:rsidP="008A4BBA">
      <w:pPr>
        <w:rPr>
          <w:rFonts w:cs="Calibri"/>
          <w:color w:val="002060"/>
          <w:sz w:val="24"/>
          <w:szCs w:val="24"/>
        </w:rPr>
      </w:pPr>
      <w:r>
        <w:rPr>
          <w:rFonts w:cs="Calibri"/>
          <w:color w:val="002060"/>
          <w:sz w:val="24"/>
          <w:szCs w:val="24"/>
        </w:rPr>
        <w:t>C’est</w:t>
      </w:r>
      <w:r w:rsidR="007A2255" w:rsidRPr="007A2255">
        <w:rPr>
          <w:rFonts w:cs="Calibri"/>
          <w:color w:val="002060"/>
          <w:sz w:val="24"/>
          <w:szCs w:val="24"/>
        </w:rPr>
        <w:t xml:space="preserve"> un EPN sur deux </w:t>
      </w:r>
      <w:r>
        <w:rPr>
          <w:rFonts w:cs="Calibri"/>
          <w:color w:val="002060"/>
          <w:sz w:val="24"/>
          <w:szCs w:val="24"/>
        </w:rPr>
        <w:t xml:space="preserve">qui </w:t>
      </w:r>
      <w:r w:rsidR="007A2255" w:rsidRPr="007A2255">
        <w:rPr>
          <w:rFonts w:cs="Calibri"/>
          <w:color w:val="002060"/>
          <w:sz w:val="24"/>
          <w:szCs w:val="24"/>
        </w:rPr>
        <w:t xml:space="preserve">a répondu </w:t>
      </w:r>
      <w:r w:rsidR="00A531C6">
        <w:rPr>
          <w:rFonts w:cs="Calibri"/>
          <w:color w:val="002060"/>
          <w:sz w:val="24"/>
          <w:szCs w:val="24"/>
        </w:rPr>
        <w:t>au premier</w:t>
      </w:r>
      <w:r w:rsidR="007A2255" w:rsidRPr="007A2255">
        <w:rPr>
          <w:rFonts w:cs="Calibri"/>
          <w:color w:val="002060"/>
          <w:sz w:val="24"/>
          <w:szCs w:val="24"/>
        </w:rPr>
        <w:t xml:space="preserve"> AMI.</w:t>
      </w:r>
    </w:p>
    <w:p w14:paraId="52CAE7A4" w14:textId="5ECF7042" w:rsidR="001D7EE9" w:rsidRPr="00297E97" w:rsidRDefault="00A531C6" w:rsidP="008A4BBA">
      <w:pPr>
        <w:rPr>
          <w:rFonts w:cs="Calibri"/>
          <w:color w:val="002060"/>
          <w:sz w:val="24"/>
          <w:szCs w:val="24"/>
        </w:rPr>
      </w:pPr>
      <w:r>
        <w:rPr>
          <w:rFonts w:cs="Calibri"/>
          <w:color w:val="002060"/>
          <w:sz w:val="24"/>
          <w:szCs w:val="24"/>
        </w:rPr>
        <w:t>Fort de ce succès, l</w:t>
      </w:r>
      <w:r w:rsidR="004C122E" w:rsidRPr="00297E97">
        <w:rPr>
          <w:rFonts w:cs="Calibri"/>
          <w:color w:val="002060"/>
          <w:sz w:val="24"/>
          <w:szCs w:val="24"/>
        </w:rPr>
        <w:t>e Gouvernement wallon a</w:t>
      </w:r>
      <w:r w:rsidR="008A4EF9">
        <w:rPr>
          <w:rFonts w:cs="Calibri"/>
          <w:color w:val="002060"/>
          <w:sz w:val="24"/>
          <w:szCs w:val="24"/>
        </w:rPr>
        <w:t xml:space="preserve"> </w:t>
      </w:r>
      <w:r w:rsidR="004C122E" w:rsidRPr="00297E97">
        <w:rPr>
          <w:rFonts w:cs="Calibri"/>
          <w:color w:val="002060"/>
          <w:sz w:val="24"/>
          <w:szCs w:val="24"/>
        </w:rPr>
        <w:t>décidé</w:t>
      </w:r>
      <w:r>
        <w:rPr>
          <w:rFonts w:cs="Calibri"/>
          <w:color w:val="002060"/>
          <w:sz w:val="24"/>
          <w:szCs w:val="24"/>
        </w:rPr>
        <w:t xml:space="preserve"> </w:t>
      </w:r>
      <w:r w:rsidR="001D7EE9" w:rsidRPr="00297E97">
        <w:rPr>
          <w:rFonts w:cs="Calibri"/>
          <w:color w:val="002060"/>
          <w:sz w:val="24"/>
          <w:szCs w:val="24"/>
        </w:rPr>
        <w:t xml:space="preserve">de </w:t>
      </w:r>
      <w:r>
        <w:rPr>
          <w:rFonts w:cs="Calibri"/>
          <w:color w:val="002060"/>
          <w:sz w:val="24"/>
          <w:szCs w:val="24"/>
        </w:rPr>
        <w:t>renouveler</w:t>
      </w:r>
      <w:r w:rsidR="001D7EE9" w:rsidRPr="00297E97">
        <w:rPr>
          <w:rFonts w:cs="Calibri"/>
          <w:color w:val="002060"/>
          <w:sz w:val="24"/>
          <w:szCs w:val="24"/>
        </w:rPr>
        <w:t xml:space="preserve"> </w:t>
      </w:r>
      <w:r>
        <w:rPr>
          <w:rFonts w:cs="Calibri"/>
          <w:color w:val="002060"/>
          <w:sz w:val="24"/>
          <w:szCs w:val="24"/>
        </w:rPr>
        <w:t xml:space="preserve">l’expérience et de lancer </w:t>
      </w:r>
      <w:r w:rsidR="001D7EE9" w:rsidRPr="00297E97">
        <w:rPr>
          <w:rFonts w:cs="Calibri"/>
          <w:color w:val="002060"/>
          <w:sz w:val="24"/>
          <w:szCs w:val="24"/>
        </w:rPr>
        <w:t xml:space="preserve">un </w:t>
      </w:r>
      <w:r>
        <w:rPr>
          <w:rFonts w:cs="Calibri"/>
          <w:color w:val="002060"/>
          <w:sz w:val="24"/>
          <w:szCs w:val="24"/>
        </w:rPr>
        <w:t xml:space="preserve">second </w:t>
      </w:r>
      <w:r w:rsidR="00E22A2E" w:rsidRPr="00297E97">
        <w:rPr>
          <w:rFonts w:cs="Calibri"/>
          <w:color w:val="002060"/>
          <w:sz w:val="24"/>
          <w:szCs w:val="24"/>
        </w:rPr>
        <w:t>AMI</w:t>
      </w:r>
      <w:r>
        <w:rPr>
          <w:rFonts w:cs="Calibri"/>
          <w:color w:val="002060"/>
          <w:sz w:val="24"/>
          <w:szCs w:val="24"/>
        </w:rPr>
        <w:t>.  La volonté est de stimuler à nouveau les EPN existants en soutenant</w:t>
      </w:r>
      <w:r w:rsidR="001D7EE9" w:rsidRPr="00297E97">
        <w:rPr>
          <w:rFonts w:cs="Calibri"/>
          <w:color w:val="002060"/>
          <w:sz w:val="24"/>
          <w:szCs w:val="24"/>
        </w:rPr>
        <w:t xml:space="preserve"> de</w:t>
      </w:r>
      <w:r>
        <w:rPr>
          <w:rFonts w:cs="Calibri"/>
          <w:color w:val="002060"/>
          <w:sz w:val="24"/>
          <w:szCs w:val="24"/>
        </w:rPr>
        <w:t>s</w:t>
      </w:r>
      <w:r w:rsidR="001D7EE9" w:rsidRPr="00297E97">
        <w:rPr>
          <w:rFonts w:cs="Calibri"/>
          <w:color w:val="002060"/>
          <w:sz w:val="24"/>
          <w:szCs w:val="24"/>
        </w:rPr>
        <w:t xml:space="preserve"> projets innovants et transversaux de renforcement de leur offre de services visant l’accompagnement des citoyens vers le numérique et l’acquisition de compétences numériques nouvelles</w:t>
      </w:r>
      <w:r w:rsidR="00E22A2E" w:rsidRPr="00297E97">
        <w:rPr>
          <w:rFonts w:cs="Calibri"/>
          <w:color w:val="002060"/>
          <w:sz w:val="24"/>
          <w:szCs w:val="24"/>
        </w:rPr>
        <w:t>.</w:t>
      </w:r>
    </w:p>
    <w:p w14:paraId="521264E5" w14:textId="012895C3" w:rsidR="001D7EE9" w:rsidRPr="00297E97" w:rsidRDefault="001D7EE9" w:rsidP="008A4BBA">
      <w:pPr>
        <w:rPr>
          <w:rFonts w:cs="Calibri"/>
          <w:color w:val="002060"/>
          <w:sz w:val="24"/>
          <w:szCs w:val="24"/>
        </w:rPr>
      </w:pPr>
      <w:r w:rsidRPr="00297E97">
        <w:rPr>
          <w:rFonts w:cs="Calibri"/>
          <w:color w:val="002060"/>
          <w:sz w:val="24"/>
          <w:szCs w:val="24"/>
        </w:rPr>
        <w:t xml:space="preserve">L’objectif </w:t>
      </w:r>
      <w:r w:rsidR="004C122E" w:rsidRPr="00297E97">
        <w:rPr>
          <w:rFonts w:cs="Calibri"/>
          <w:color w:val="002060"/>
          <w:sz w:val="24"/>
          <w:szCs w:val="24"/>
        </w:rPr>
        <w:t>de l’appel à manifestation d’intérêt</w:t>
      </w:r>
      <w:r w:rsidR="008A4EF9">
        <w:rPr>
          <w:rFonts w:cs="Calibri"/>
          <w:color w:val="002060"/>
          <w:sz w:val="24"/>
          <w:szCs w:val="24"/>
        </w:rPr>
        <w:t>s</w:t>
      </w:r>
      <w:r w:rsidR="004C122E" w:rsidRPr="00297E97">
        <w:rPr>
          <w:rFonts w:cs="Calibri"/>
          <w:color w:val="002060"/>
          <w:sz w:val="24"/>
          <w:szCs w:val="24"/>
        </w:rPr>
        <w:t xml:space="preserve"> </w:t>
      </w:r>
      <w:r w:rsidR="00E22A2E" w:rsidRPr="00297E97">
        <w:rPr>
          <w:rFonts w:cs="Calibri"/>
          <w:color w:val="002060"/>
          <w:sz w:val="24"/>
          <w:szCs w:val="24"/>
        </w:rPr>
        <w:t xml:space="preserve">est </w:t>
      </w:r>
      <w:r w:rsidR="004C122E" w:rsidRPr="00297E97">
        <w:rPr>
          <w:rFonts w:cs="Calibri"/>
          <w:color w:val="002060"/>
          <w:sz w:val="24"/>
          <w:szCs w:val="24"/>
        </w:rPr>
        <w:t>donc</w:t>
      </w:r>
      <w:r w:rsidRPr="00297E97">
        <w:rPr>
          <w:rFonts w:cs="Calibri"/>
          <w:color w:val="002060"/>
          <w:sz w:val="24"/>
          <w:szCs w:val="24"/>
        </w:rPr>
        <w:t xml:space="preserve"> de renforcer</w:t>
      </w:r>
      <w:r w:rsidR="001B40FF">
        <w:rPr>
          <w:rFonts w:cs="Calibri"/>
          <w:color w:val="002060"/>
          <w:sz w:val="24"/>
          <w:szCs w:val="24"/>
        </w:rPr>
        <w:t>, là où cela n’a pas encore pu se faire,</w:t>
      </w:r>
      <w:r w:rsidRPr="00297E97">
        <w:rPr>
          <w:rFonts w:cs="Calibri"/>
          <w:color w:val="002060"/>
          <w:sz w:val="24"/>
          <w:szCs w:val="24"/>
        </w:rPr>
        <w:t xml:space="preserve"> le programme d’activités 202</w:t>
      </w:r>
      <w:r w:rsidR="006E5048">
        <w:rPr>
          <w:rFonts w:cs="Calibri"/>
          <w:color w:val="002060"/>
          <w:sz w:val="24"/>
          <w:szCs w:val="24"/>
        </w:rPr>
        <w:t>3</w:t>
      </w:r>
      <w:r w:rsidRPr="00297E97">
        <w:rPr>
          <w:rFonts w:cs="Calibri"/>
          <w:color w:val="002060"/>
          <w:sz w:val="24"/>
          <w:szCs w:val="24"/>
        </w:rPr>
        <w:t>-202</w:t>
      </w:r>
      <w:r w:rsidR="006E5048">
        <w:rPr>
          <w:rFonts w:cs="Calibri"/>
          <w:color w:val="002060"/>
          <w:sz w:val="24"/>
          <w:szCs w:val="24"/>
        </w:rPr>
        <w:t>4</w:t>
      </w:r>
      <w:r w:rsidRPr="00297E97">
        <w:rPr>
          <w:rFonts w:cs="Calibri"/>
          <w:color w:val="002060"/>
          <w:sz w:val="24"/>
          <w:szCs w:val="24"/>
        </w:rPr>
        <w:t xml:space="preserve"> des EPN existants autour de 5 thématiques fortes permettant le renforcement de l’inclusion numérique des Wallons</w:t>
      </w:r>
      <w:r w:rsidR="008A4EF9">
        <w:rPr>
          <w:rFonts w:cs="Calibri"/>
          <w:color w:val="002060"/>
          <w:sz w:val="24"/>
          <w:szCs w:val="24"/>
        </w:rPr>
        <w:t>.</w:t>
      </w:r>
    </w:p>
    <w:p w14:paraId="036198B1" w14:textId="5365DAB8" w:rsidR="001C2ECE" w:rsidRPr="00297E97" w:rsidRDefault="00E07E82" w:rsidP="008A4BBA">
      <w:pPr>
        <w:rPr>
          <w:color w:val="002060"/>
          <w:sz w:val="24"/>
          <w:szCs w:val="24"/>
        </w:rPr>
      </w:pPr>
      <w:r w:rsidRPr="00297E97">
        <w:rPr>
          <w:color w:val="002060"/>
          <w:sz w:val="24"/>
          <w:szCs w:val="24"/>
        </w:rPr>
        <w:t>La manifestation d’intérêt</w:t>
      </w:r>
      <w:r w:rsidR="00D62044" w:rsidRPr="00297E97">
        <w:rPr>
          <w:color w:val="002060"/>
          <w:sz w:val="24"/>
          <w:szCs w:val="24"/>
        </w:rPr>
        <w:t>s</w:t>
      </w:r>
      <w:r w:rsidRPr="00297E97">
        <w:rPr>
          <w:color w:val="002060"/>
          <w:sz w:val="24"/>
          <w:szCs w:val="24"/>
        </w:rPr>
        <w:t xml:space="preserve"> </w:t>
      </w:r>
      <w:r w:rsidR="00286250" w:rsidRPr="00297E97">
        <w:rPr>
          <w:color w:val="002060"/>
          <w:sz w:val="24"/>
          <w:szCs w:val="24"/>
        </w:rPr>
        <w:t xml:space="preserve">est portée par le SPW </w:t>
      </w:r>
      <w:r w:rsidR="00D315B0" w:rsidRPr="00297E97">
        <w:rPr>
          <w:color w:val="002060"/>
          <w:sz w:val="24"/>
          <w:szCs w:val="24"/>
        </w:rPr>
        <w:t>Emploi</w:t>
      </w:r>
      <w:r w:rsidR="009A1270">
        <w:rPr>
          <w:color w:val="002060"/>
          <w:sz w:val="24"/>
          <w:szCs w:val="24"/>
        </w:rPr>
        <w:t xml:space="preserve"> </w:t>
      </w:r>
      <w:r w:rsidR="00182D86">
        <w:rPr>
          <w:color w:val="002060"/>
          <w:sz w:val="24"/>
          <w:szCs w:val="24"/>
        </w:rPr>
        <w:t>Formation.</w:t>
      </w:r>
    </w:p>
    <w:p w14:paraId="3945A086" w14:textId="52A5E86F" w:rsidR="00DB2340" w:rsidRPr="00297E97" w:rsidRDefault="00226AD1" w:rsidP="008A4BBA">
      <w:pPr>
        <w:rPr>
          <w:color w:val="002060"/>
          <w:sz w:val="28"/>
          <w:szCs w:val="28"/>
        </w:rPr>
      </w:pPr>
      <w:r w:rsidRPr="00297E97">
        <w:rPr>
          <w:rFonts w:cs="Calibri"/>
          <w:b/>
          <w:bCs/>
          <w:color w:val="002060"/>
          <w:sz w:val="28"/>
          <w:szCs w:val="28"/>
          <w:u w:val="single"/>
        </w:rPr>
        <w:t>BENEFICIAIRES de l’AMI</w:t>
      </w:r>
      <w:r w:rsidR="001C2ECE" w:rsidRPr="00297E97">
        <w:rPr>
          <w:rFonts w:cs="Calibri"/>
          <w:b/>
          <w:bCs/>
          <w:color w:val="002060"/>
          <w:sz w:val="28"/>
          <w:szCs w:val="28"/>
        </w:rPr>
        <w:t> :</w:t>
      </w:r>
    </w:p>
    <w:p w14:paraId="457026CA" w14:textId="034C2E3F" w:rsidR="001C2ECE" w:rsidRPr="00297E97" w:rsidRDefault="00511B96" w:rsidP="008A4BBA">
      <w:pPr>
        <w:rPr>
          <w:color w:val="002060"/>
          <w:sz w:val="24"/>
          <w:szCs w:val="24"/>
        </w:rPr>
      </w:pPr>
      <w:r w:rsidRPr="00297E97">
        <w:rPr>
          <w:rFonts w:cs="Calibri"/>
          <w:color w:val="002060"/>
          <w:sz w:val="24"/>
          <w:szCs w:val="24"/>
        </w:rPr>
        <w:t>L</w:t>
      </w:r>
      <w:r w:rsidR="001C2ECE" w:rsidRPr="00297E97">
        <w:rPr>
          <w:rFonts w:cs="Calibri"/>
          <w:color w:val="002060"/>
          <w:sz w:val="24"/>
          <w:szCs w:val="24"/>
        </w:rPr>
        <w:t>a manifestation d’intérêts</w:t>
      </w:r>
      <w:r w:rsidRPr="00297E97">
        <w:rPr>
          <w:rFonts w:cs="Calibri"/>
          <w:color w:val="002060"/>
          <w:sz w:val="24"/>
          <w:szCs w:val="24"/>
        </w:rPr>
        <w:t xml:space="preserve"> </w:t>
      </w:r>
      <w:r w:rsidR="00C40839" w:rsidRPr="00297E97">
        <w:rPr>
          <w:rFonts w:cs="Calibri"/>
          <w:color w:val="002060"/>
          <w:sz w:val="24"/>
          <w:szCs w:val="24"/>
        </w:rPr>
        <w:t>s’adresse</w:t>
      </w:r>
      <w:r w:rsidR="00DB1230" w:rsidRPr="00297E97">
        <w:rPr>
          <w:rFonts w:cs="Calibri"/>
          <w:color w:val="002060"/>
          <w:sz w:val="24"/>
          <w:szCs w:val="24"/>
        </w:rPr>
        <w:t xml:space="preserve"> </w:t>
      </w:r>
      <w:r w:rsidRPr="00297E97">
        <w:rPr>
          <w:rFonts w:cs="Calibri"/>
          <w:color w:val="002060"/>
          <w:sz w:val="24"/>
          <w:szCs w:val="24"/>
        </w:rPr>
        <w:t xml:space="preserve">aux </w:t>
      </w:r>
      <w:r w:rsidR="00D315B0" w:rsidRPr="00297E97">
        <w:rPr>
          <w:rFonts w:cs="Calibri"/>
          <w:color w:val="002060"/>
          <w:sz w:val="24"/>
          <w:szCs w:val="24"/>
        </w:rPr>
        <w:t>Espaces Publics Numériques (EPN) de Wallonie en ordre de labellisation</w:t>
      </w:r>
      <w:r w:rsidR="001A2816">
        <w:rPr>
          <w:color w:val="002060"/>
          <w:sz w:val="24"/>
          <w:szCs w:val="24"/>
        </w:rPr>
        <w:t>.</w:t>
      </w:r>
    </w:p>
    <w:p w14:paraId="12FBA70D" w14:textId="65F72442" w:rsidR="00A07DF8" w:rsidRDefault="001C2ECE" w:rsidP="00987224">
      <w:pPr>
        <w:rPr>
          <w:color w:val="002060"/>
          <w:sz w:val="24"/>
          <w:szCs w:val="24"/>
        </w:rPr>
      </w:pPr>
      <w:r w:rsidRPr="00297E97">
        <w:rPr>
          <w:color w:val="002060"/>
          <w:sz w:val="24"/>
          <w:szCs w:val="24"/>
        </w:rPr>
        <w:t xml:space="preserve">Le </w:t>
      </w:r>
      <w:r w:rsidR="00D315B0" w:rsidRPr="00297E97">
        <w:rPr>
          <w:color w:val="002060"/>
          <w:sz w:val="24"/>
          <w:szCs w:val="24"/>
        </w:rPr>
        <w:t xml:space="preserve">formulaire </w:t>
      </w:r>
      <w:r w:rsidR="00F51F12" w:rsidRPr="00297E97">
        <w:rPr>
          <w:color w:val="002060"/>
          <w:sz w:val="24"/>
          <w:szCs w:val="24"/>
        </w:rPr>
        <w:t xml:space="preserve">d’inscription à l’AMI, valablement complété et signé, </w:t>
      </w:r>
      <w:r w:rsidRPr="00297E97">
        <w:rPr>
          <w:color w:val="002060"/>
          <w:sz w:val="24"/>
          <w:szCs w:val="24"/>
        </w:rPr>
        <w:t xml:space="preserve">devra être </w:t>
      </w:r>
      <w:r w:rsidR="00F51F12" w:rsidRPr="00297E97">
        <w:rPr>
          <w:color w:val="002060"/>
          <w:sz w:val="24"/>
          <w:szCs w:val="24"/>
        </w:rPr>
        <w:t>envoyé</w:t>
      </w:r>
      <w:r w:rsidR="00987224" w:rsidRPr="00297E97">
        <w:rPr>
          <w:color w:val="002060"/>
          <w:sz w:val="24"/>
          <w:szCs w:val="24"/>
        </w:rPr>
        <w:t xml:space="preserve"> </w:t>
      </w:r>
      <w:r w:rsidR="00F51F12" w:rsidRPr="00297E97">
        <w:rPr>
          <w:color w:val="002060"/>
          <w:sz w:val="24"/>
          <w:szCs w:val="24"/>
        </w:rPr>
        <w:t xml:space="preserve">à l’adresse </w:t>
      </w:r>
      <w:r w:rsidR="00987224" w:rsidRPr="00297E97">
        <w:rPr>
          <w:color w:val="002060"/>
          <w:sz w:val="24"/>
          <w:szCs w:val="24"/>
        </w:rPr>
        <w:t>courriel suivante :</w:t>
      </w:r>
      <w:r w:rsidR="00F51F12" w:rsidRPr="00297E97">
        <w:rPr>
          <w:color w:val="002060"/>
          <w:sz w:val="24"/>
          <w:szCs w:val="24"/>
        </w:rPr>
        <w:t xml:space="preserve"> </w:t>
      </w:r>
      <w:r w:rsidR="001A2816">
        <w:rPr>
          <w:color w:val="002060"/>
          <w:sz w:val="24"/>
          <w:szCs w:val="24"/>
        </w:rPr>
        <w:t xml:space="preserve"> </w:t>
      </w:r>
      <w:r w:rsidR="009C4B00" w:rsidRPr="0029788E">
        <w:rPr>
          <w:b/>
          <w:bCs/>
          <w:color w:val="002060"/>
          <w:sz w:val="24"/>
          <w:szCs w:val="24"/>
        </w:rPr>
        <w:t>epn@spw.wallonie.be pour</w:t>
      </w:r>
      <w:r w:rsidR="002A05C4" w:rsidRPr="0029788E">
        <w:rPr>
          <w:b/>
          <w:bCs/>
          <w:color w:val="002060"/>
          <w:sz w:val="24"/>
          <w:szCs w:val="24"/>
        </w:rPr>
        <w:t xml:space="preserve"> le </w:t>
      </w:r>
      <w:r w:rsidR="000E4087" w:rsidRPr="0029788E">
        <w:rPr>
          <w:b/>
          <w:bCs/>
          <w:color w:val="002060"/>
          <w:sz w:val="24"/>
          <w:szCs w:val="24"/>
        </w:rPr>
        <w:t xml:space="preserve">lundi </w:t>
      </w:r>
      <w:r w:rsidR="00D5211A" w:rsidRPr="0029788E">
        <w:rPr>
          <w:b/>
          <w:bCs/>
          <w:color w:val="002060"/>
          <w:sz w:val="24"/>
          <w:szCs w:val="24"/>
        </w:rPr>
        <w:t>2 octobre</w:t>
      </w:r>
      <w:r w:rsidR="00F53E33" w:rsidRPr="0029788E">
        <w:rPr>
          <w:b/>
          <w:bCs/>
          <w:color w:val="002060"/>
          <w:sz w:val="24"/>
          <w:szCs w:val="24"/>
        </w:rPr>
        <w:t xml:space="preserve"> </w:t>
      </w:r>
      <w:r w:rsidR="002A05C4" w:rsidRPr="0029788E">
        <w:rPr>
          <w:b/>
          <w:bCs/>
          <w:color w:val="002060"/>
          <w:sz w:val="24"/>
          <w:szCs w:val="24"/>
        </w:rPr>
        <w:t>202</w:t>
      </w:r>
      <w:r w:rsidR="001A2816" w:rsidRPr="0029788E">
        <w:rPr>
          <w:b/>
          <w:bCs/>
          <w:color w:val="002060"/>
          <w:sz w:val="24"/>
          <w:szCs w:val="24"/>
        </w:rPr>
        <w:t>3</w:t>
      </w:r>
      <w:r w:rsidR="001673B0" w:rsidRPr="0029788E">
        <w:rPr>
          <w:b/>
          <w:bCs/>
          <w:color w:val="002060"/>
          <w:sz w:val="24"/>
          <w:szCs w:val="24"/>
        </w:rPr>
        <w:t>, à 12 heures</w:t>
      </w:r>
      <w:r w:rsidR="001673B0" w:rsidRPr="00297E97">
        <w:rPr>
          <w:color w:val="002060"/>
          <w:sz w:val="24"/>
          <w:szCs w:val="24"/>
        </w:rPr>
        <w:t>,</w:t>
      </w:r>
      <w:r w:rsidR="009A1270">
        <w:rPr>
          <w:color w:val="002060"/>
          <w:sz w:val="24"/>
          <w:szCs w:val="24"/>
        </w:rPr>
        <w:t xml:space="preserve"> </w:t>
      </w:r>
      <w:r w:rsidR="002A05C4" w:rsidRPr="00297E97">
        <w:rPr>
          <w:color w:val="002060"/>
          <w:sz w:val="24"/>
          <w:szCs w:val="24"/>
        </w:rPr>
        <w:t>au plus tard.</w:t>
      </w:r>
    </w:p>
    <w:p w14:paraId="5989CA44" w14:textId="77777777" w:rsidR="00887610" w:rsidRPr="00297E97" w:rsidRDefault="00887610" w:rsidP="00987224">
      <w:pPr>
        <w:rPr>
          <w:color w:val="002060"/>
          <w:sz w:val="24"/>
          <w:szCs w:val="24"/>
        </w:rPr>
      </w:pPr>
    </w:p>
    <w:sdt>
      <w:sdtPr>
        <w:rPr>
          <w:rFonts w:asciiTheme="minorHAnsi" w:eastAsiaTheme="minorHAnsi" w:hAnsiTheme="minorHAnsi" w:cstheme="minorBidi"/>
          <w:b/>
          <w:bCs/>
          <w:color w:val="002060"/>
          <w:sz w:val="22"/>
          <w:szCs w:val="22"/>
          <w:lang w:val="fr-FR" w:eastAsia="en-US"/>
        </w:rPr>
        <w:id w:val="-979300374"/>
        <w:docPartObj>
          <w:docPartGallery w:val="Table of Contents"/>
          <w:docPartUnique/>
        </w:docPartObj>
      </w:sdtPr>
      <w:sdtEndPr/>
      <w:sdtContent>
        <w:p w14:paraId="69345879" w14:textId="003DED9B" w:rsidR="00647709" w:rsidRPr="00297E97" w:rsidRDefault="00647709" w:rsidP="008A4BBA">
          <w:pPr>
            <w:pStyle w:val="En-ttedetabledesmatires"/>
            <w:rPr>
              <w:b/>
              <w:bCs/>
              <w:color w:val="002060"/>
            </w:rPr>
          </w:pPr>
          <w:r w:rsidRPr="00297E97">
            <w:rPr>
              <w:b/>
              <w:bCs/>
              <w:color w:val="002060"/>
              <w:lang w:val="fr-FR"/>
            </w:rPr>
            <w:t>Table des matières</w:t>
          </w:r>
        </w:p>
        <w:p w14:paraId="4779A4FD" w14:textId="66E1E086" w:rsidR="00BD0C9B" w:rsidRPr="00297E97" w:rsidRDefault="00647709">
          <w:pPr>
            <w:pStyle w:val="TM2"/>
            <w:rPr>
              <w:rFonts w:eastAsiaTheme="minorEastAsia"/>
              <w:noProof/>
              <w:color w:val="002060"/>
              <w:lang w:eastAsia="fr-BE"/>
            </w:rPr>
          </w:pPr>
          <w:r w:rsidRPr="00297E97">
            <w:rPr>
              <w:color w:val="002060"/>
            </w:rPr>
            <w:fldChar w:fldCharType="begin"/>
          </w:r>
          <w:r w:rsidRPr="00297E97">
            <w:rPr>
              <w:color w:val="002060"/>
            </w:rPr>
            <w:instrText xml:space="preserve"> TOC \o "1-3" \h \z \u </w:instrText>
          </w:r>
          <w:r w:rsidRPr="00297E97">
            <w:rPr>
              <w:color w:val="002060"/>
            </w:rPr>
            <w:fldChar w:fldCharType="separate"/>
          </w:r>
          <w:hyperlink w:anchor="_Toc108196119" w:history="1">
            <w:r w:rsidR="00BD0C9B" w:rsidRPr="00297E97">
              <w:rPr>
                <w:rStyle w:val="Lienhypertexte"/>
                <w:noProof/>
                <w:color w:val="002060"/>
              </w:rPr>
              <w:t>1.</w:t>
            </w:r>
            <w:r w:rsidR="00BD0C9B" w:rsidRPr="00297E97">
              <w:rPr>
                <w:rFonts w:eastAsiaTheme="minorEastAsia"/>
                <w:noProof/>
                <w:color w:val="002060"/>
                <w:lang w:eastAsia="fr-BE"/>
              </w:rPr>
              <w:tab/>
            </w:r>
            <w:r w:rsidR="00BD0C9B" w:rsidRPr="00297E97">
              <w:rPr>
                <w:rStyle w:val="Lienhypertexte"/>
                <w:noProof/>
                <w:color w:val="002060"/>
              </w:rPr>
              <w:t>Contexte</w:t>
            </w:r>
            <w:r w:rsidR="00BD0C9B" w:rsidRPr="00297E97">
              <w:rPr>
                <w:noProof/>
                <w:webHidden/>
                <w:color w:val="002060"/>
              </w:rPr>
              <w:tab/>
            </w:r>
            <w:r w:rsidR="00BD0C9B" w:rsidRPr="00297E97">
              <w:rPr>
                <w:noProof/>
                <w:webHidden/>
                <w:color w:val="002060"/>
              </w:rPr>
              <w:fldChar w:fldCharType="begin"/>
            </w:r>
            <w:r w:rsidR="00BD0C9B" w:rsidRPr="00297E97">
              <w:rPr>
                <w:noProof/>
                <w:webHidden/>
                <w:color w:val="002060"/>
              </w:rPr>
              <w:instrText xml:space="preserve"> PAGEREF _Toc108196119 \h </w:instrText>
            </w:r>
            <w:r w:rsidR="00BD0C9B" w:rsidRPr="00297E97">
              <w:rPr>
                <w:noProof/>
                <w:webHidden/>
                <w:color w:val="002060"/>
              </w:rPr>
            </w:r>
            <w:r w:rsidR="00BD0C9B" w:rsidRPr="00297E97">
              <w:rPr>
                <w:noProof/>
                <w:webHidden/>
                <w:color w:val="002060"/>
              </w:rPr>
              <w:fldChar w:fldCharType="separate"/>
            </w:r>
            <w:r w:rsidR="00DC100A">
              <w:rPr>
                <w:noProof/>
                <w:webHidden/>
                <w:color w:val="002060"/>
              </w:rPr>
              <w:t>2</w:t>
            </w:r>
            <w:r w:rsidR="00BD0C9B" w:rsidRPr="00297E97">
              <w:rPr>
                <w:noProof/>
                <w:webHidden/>
                <w:color w:val="002060"/>
              </w:rPr>
              <w:fldChar w:fldCharType="end"/>
            </w:r>
          </w:hyperlink>
        </w:p>
        <w:p w14:paraId="20BB5474" w14:textId="3C8923C0" w:rsidR="00BD0C9B" w:rsidRPr="00297E97" w:rsidRDefault="00A3516C">
          <w:pPr>
            <w:pStyle w:val="TM2"/>
            <w:rPr>
              <w:rFonts w:eastAsiaTheme="minorEastAsia"/>
              <w:noProof/>
              <w:color w:val="002060"/>
              <w:lang w:eastAsia="fr-BE"/>
            </w:rPr>
          </w:pPr>
          <w:hyperlink w:anchor="_Toc108196120" w:history="1">
            <w:r w:rsidR="00BD0C9B" w:rsidRPr="00297E97">
              <w:rPr>
                <w:rStyle w:val="Lienhypertexte"/>
                <w:noProof/>
                <w:color w:val="002060"/>
              </w:rPr>
              <w:t>2.</w:t>
            </w:r>
            <w:r w:rsidR="00BD0C9B" w:rsidRPr="00297E97">
              <w:rPr>
                <w:rFonts w:eastAsiaTheme="minorEastAsia"/>
                <w:noProof/>
                <w:color w:val="002060"/>
                <w:lang w:eastAsia="fr-BE"/>
              </w:rPr>
              <w:tab/>
            </w:r>
            <w:r w:rsidR="00B92989">
              <w:rPr>
                <w:rStyle w:val="Lienhypertexte"/>
                <w:noProof/>
                <w:color w:val="002060"/>
              </w:rPr>
              <w:t>Calendrier</w:t>
            </w:r>
            <w:r w:rsidR="00BD0C9B" w:rsidRPr="00297E97">
              <w:rPr>
                <w:noProof/>
                <w:webHidden/>
                <w:color w:val="002060"/>
              </w:rPr>
              <w:tab/>
            </w:r>
          </w:hyperlink>
        </w:p>
        <w:p w14:paraId="4DA3B81D" w14:textId="6434C3D4" w:rsidR="00BD0C9B" w:rsidRPr="00297E97" w:rsidRDefault="00A3516C">
          <w:pPr>
            <w:pStyle w:val="TM2"/>
            <w:rPr>
              <w:rFonts w:eastAsiaTheme="minorEastAsia"/>
              <w:noProof/>
              <w:color w:val="002060"/>
              <w:lang w:eastAsia="fr-BE"/>
            </w:rPr>
          </w:pPr>
          <w:hyperlink w:anchor="_Toc108196121" w:history="1">
            <w:r w:rsidR="00BD0C9B" w:rsidRPr="00297E97">
              <w:rPr>
                <w:rStyle w:val="Lienhypertexte"/>
                <w:noProof/>
                <w:color w:val="002060"/>
              </w:rPr>
              <w:t>3.</w:t>
            </w:r>
            <w:r w:rsidR="00BD0C9B" w:rsidRPr="00297E97">
              <w:rPr>
                <w:rFonts w:eastAsiaTheme="minorEastAsia"/>
                <w:noProof/>
                <w:color w:val="002060"/>
                <w:lang w:eastAsia="fr-BE"/>
              </w:rPr>
              <w:tab/>
            </w:r>
            <w:r w:rsidR="00BD0C9B" w:rsidRPr="00297E97">
              <w:rPr>
                <w:rStyle w:val="Lienhypertexte"/>
                <w:noProof/>
                <w:color w:val="002060"/>
              </w:rPr>
              <w:t>Objectifs de la manifestation d’intérêts</w:t>
            </w:r>
            <w:r w:rsidR="00BD0C9B" w:rsidRPr="00297E97">
              <w:rPr>
                <w:noProof/>
                <w:webHidden/>
                <w:color w:val="002060"/>
              </w:rPr>
              <w:tab/>
            </w:r>
            <w:r w:rsidR="00BD0C9B" w:rsidRPr="00297E97">
              <w:rPr>
                <w:noProof/>
                <w:webHidden/>
                <w:color w:val="002060"/>
              </w:rPr>
              <w:fldChar w:fldCharType="begin"/>
            </w:r>
            <w:r w:rsidR="00BD0C9B" w:rsidRPr="00297E97">
              <w:rPr>
                <w:noProof/>
                <w:webHidden/>
                <w:color w:val="002060"/>
              </w:rPr>
              <w:instrText xml:space="preserve"> PAGEREF _Toc108196121 \h </w:instrText>
            </w:r>
            <w:r w:rsidR="00BD0C9B" w:rsidRPr="00297E97">
              <w:rPr>
                <w:noProof/>
                <w:webHidden/>
                <w:color w:val="002060"/>
              </w:rPr>
            </w:r>
            <w:r w:rsidR="00BD0C9B" w:rsidRPr="00297E97">
              <w:rPr>
                <w:noProof/>
                <w:webHidden/>
                <w:color w:val="002060"/>
              </w:rPr>
              <w:fldChar w:fldCharType="separate"/>
            </w:r>
            <w:r w:rsidR="00DC100A">
              <w:rPr>
                <w:noProof/>
                <w:webHidden/>
                <w:color w:val="002060"/>
              </w:rPr>
              <w:t>4</w:t>
            </w:r>
            <w:r w:rsidR="00BD0C9B" w:rsidRPr="00297E97">
              <w:rPr>
                <w:noProof/>
                <w:webHidden/>
                <w:color w:val="002060"/>
              </w:rPr>
              <w:fldChar w:fldCharType="end"/>
            </w:r>
          </w:hyperlink>
        </w:p>
        <w:p w14:paraId="1CDAFF70" w14:textId="3DB8C4FE" w:rsidR="00BD0C9B" w:rsidRPr="00297E97" w:rsidRDefault="00A3516C">
          <w:pPr>
            <w:pStyle w:val="TM2"/>
            <w:rPr>
              <w:rFonts w:eastAsiaTheme="minorEastAsia"/>
              <w:noProof/>
              <w:color w:val="002060"/>
              <w:lang w:eastAsia="fr-BE"/>
            </w:rPr>
          </w:pPr>
          <w:hyperlink w:anchor="_Toc108196122" w:history="1">
            <w:r w:rsidR="00BD0C9B" w:rsidRPr="00297E97">
              <w:rPr>
                <w:rStyle w:val="Lienhypertexte"/>
                <w:noProof/>
                <w:color w:val="002060"/>
              </w:rPr>
              <w:t>4.</w:t>
            </w:r>
            <w:r w:rsidR="00BD0C9B" w:rsidRPr="00297E97">
              <w:rPr>
                <w:rFonts w:eastAsiaTheme="minorEastAsia"/>
                <w:noProof/>
                <w:color w:val="002060"/>
                <w:lang w:eastAsia="fr-BE"/>
              </w:rPr>
              <w:tab/>
            </w:r>
            <w:r w:rsidR="00BD0C9B" w:rsidRPr="00297E97">
              <w:rPr>
                <w:rStyle w:val="Lienhypertexte"/>
                <w:noProof/>
                <w:color w:val="002060"/>
              </w:rPr>
              <w:t>Subventionnement</w:t>
            </w:r>
            <w:r w:rsidR="00BD0C9B" w:rsidRPr="00297E97">
              <w:rPr>
                <w:noProof/>
                <w:webHidden/>
                <w:color w:val="002060"/>
              </w:rPr>
              <w:tab/>
            </w:r>
            <w:r w:rsidR="00BD0C9B" w:rsidRPr="00297E97">
              <w:rPr>
                <w:noProof/>
                <w:webHidden/>
                <w:color w:val="002060"/>
              </w:rPr>
              <w:fldChar w:fldCharType="begin"/>
            </w:r>
            <w:r w:rsidR="00BD0C9B" w:rsidRPr="00297E97">
              <w:rPr>
                <w:noProof/>
                <w:webHidden/>
                <w:color w:val="002060"/>
              </w:rPr>
              <w:instrText xml:space="preserve"> PAGEREF _Toc108196122 \h </w:instrText>
            </w:r>
            <w:r w:rsidR="00BD0C9B" w:rsidRPr="00297E97">
              <w:rPr>
                <w:noProof/>
                <w:webHidden/>
                <w:color w:val="002060"/>
              </w:rPr>
            </w:r>
            <w:r w:rsidR="00BD0C9B" w:rsidRPr="00297E97">
              <w:rPr>
                <w:noProof/>
                <w:webHidden/>
                <w:color w:val="002060"/>
              </w:rPr>
              <w:fldChar w:fldCharType="separate"/>
            </w:r>
            <w:r w:rsidR="00DC100A">
              <w:rPr>
                <w:noProof/>
                <w:webHidden/>
                <w:color w:val="002060"/>
              </w:rPr>
              <w:t>6</w:t>
            </w:r>
            <w:r w:rsidR="00BD0C9B" w:rsidRPr="00297E97">
              <w:rPr>
                <w:noProof/>
                <w:webHidden/>
                <w:color w:val="002060"/>
              </w:rPr>
              <w:fldChar w:fldCharType="end"/>
            </w:r>
          </w:hyperlink>
        </w:p>
        <w:p w14:paraId="1886296E" w14:textId="22F5D408" w:rsidR="00BD0C9B" w:rsidRPr="00297E97" w:rsidRDefault="00A3516C">
          <w:pPr>
            <w:pStyle w:val="TM2"/>
            <w:rPr>
              <w:rFonts w:eastAsiaTheme="minorEastAsia"/>
              <w:noProof/>
              <w:color w:val="002060"/>
              <w:lang w:eastAsia="fr-BE"/>
            </w:rPr>
          </w:pPr>
          <w:hyperlink w:anchor="_Toc108196123" w:history="1">
            <w:r w:rsidR="00BD0C9B" w:rsidRPr="00297E97">
              <w:rPr>
                <w:rStyle w:val="Lienhypertexte"/>
                <w:noProof/>
                <w:color w:val="002060"/>
              </w:rPr>
              <w:t>5.</w:t>
            </w:r>
            <w:r w:rsidR="00BD0C9B" w:rsidRPr="00297E97">
              <w:rPr>
                <w:rFonts w:eastAsiaTheme="minorEastAsia"/>
                <w:noProof/>
                <w:color w:val="002060"/>
                <w:lang w:eastAsia="fr-BE"/>
              </w:rPr>
              <w:tab/>
            </w:r>
            <w:r w:rsidR="00BD0C9B" w:rsidRPr="00297E97">
              <w:rPr>
                <w:rStyle w:val="Lienhypertexte"/>
                <w:noProof/>
                <w:color w:val="002060"/>
              </w:rPr>
              <w:t>Droits de propriété, intellectuels et de diffusion</w:t>
            </w:r>
            <w:r w:rsidR="00BD0C9B" w:rsidRPr="00297E97">
              <w:rPr>
                <w:noProof/>
                <w:webHidden/>
                <w:color w:val="002060"/>
              </w:rPr>
              <w:tab/>
            </w:r>
            <w:r w:rsidR="00BD0C9B" w:rsidRPr="00297E97">
              <w:rPr>
                <w:noProof/>
                <w:webHidden/>
                <w:color w:val="002060"/>
              </w:rPr>
              <w:fldChar w:fldCharType="begin"/>
            </w:r>
            <w:r w:rsidR="00BD0C9B" w:rsidRPr="00297E97">
              <w:rPr>
                <w:noProof/>
                <w:webHidden/>
                <w:color w:val="002060"/>
              </w:rPr>
              <w:instrText xml:space="preserve"> PAGEREF _Toc108196123 \h </w:instrText>
            </w:r>
            <w:r w:rsidR="00BD0C9B" w:rsidRPr="00297E97">
              <w:rPr>
                <w:noProof/>
                <w:webHidden/>
                <w:color w:val="002060"/>
              </w:rPr>
            </w:r>
            <w:r w:rsidR="00BD0C9B" w:rsidRPr="00297E97">
              <w:rPr>
                <w:noProof/>
                <w:webHidden/>
                <w:color w:val="002060"/>
              </w:rPr>
              <w:fldChar w:fldCharType="separate"/>
            </w:r>
            <w:r w:rsidR="00DC100A">
              <w:rPr>
                <w:noProof/>
                <w:webHidden/>
                <w:color w:val="002060"/>
              </w:rPr>
              <w:t>6</w:t>
            </w:r>
            <w:r w:rsidR="00BD0C9B" w:rsidRPr="00297E97">
              <w:rPr>
                <w:noProof/>
                <w:webHidden/>
                <w:color w:val="002060"/>
              </w:rPr>
              <w:fldChar w:fldCharType="end"/>
            </w:r>
          </w:hyperlink>
        </w:p>
        <w:p w14:paraId="6DF02E36" w14:textId="63573154" w:rsidR="00BD0C9B" w:rsidRPr="00297E97" w:rsidRDefault="00A3516C">
          <w:pPr>
            <w:pStyle w:val="TM2"/>
            <w:rPr>
              <w:rFonts w:eastAsiaTheme="minorEastAsia"/>
              <w:noProof/>
              <w:color w:val="002060"/>
              <w:lang w:eastAsia="fr-BE"/>
            </w:rPr>
          </w:pPr>
          <w:hyperlink w:anchor="_Toc108196124" w:history="1">
            <w:r w:rsidR="00BD0C9B" w:rsidRPr="00297E97">
              <w:rPr>
                <w:rStyle w:val="Lienhypertexte"/>
                <w:noProof/>
                <w:color w:val="002060"/>
              </w:rPr>
              <w:t>6.</w:t>
            </w:r>
            <w:r w:rsidR="00BD0C9B" w:rsidRPr="00297E97">
              <w:rPr>
                <w:rFonts w:eastAsiaTheme="minorEastAsia"/>
                <w:noProof/>
                <w:color w:val="002060"/>
                <w:lang w:eastAsia="fr-BE"/>
              </w:rPr>
              <w:tab/>
            </w:r>
            <w:r w:rsidR="000C3EBF">
              <w:rPr>
                <w:rStyle w:val="Lienhypertexte"/>
                <w:noProof/>
                <w:color w:val="002060"/>
              </w:rPr>
              <w:t>S</w:t>
            </w:r>
            <w:r w:rsidR="00BD0C9B" w:rsidRPr="00297E97">
              <w:rPr>
                <w:rStyle w:val="Lienhypertexte"/>
                <w:noProof/>
                <w:color w:val="002060"/>
              </w:rPr>
              <w:t>élection des projets</w:t>
            </w:r>
            <w:r w:rsidR="00BD0C9B" w:rsidRPr="00297E97">
              <w:rPr>
                <w:noProof/>
                <w:webHidden/>
                <w:color w:val="002060"/>
              </w:rPr>
              <w:tab/>
            </w:r>
            <w:r w:rsidR="00BD0C9B" w:rsidRPr="00297E97">
              <w:rPr>
                <w:noProof/>
                <w:webHidden/>
                <w:color w:val="002060"/>
              </w:rPr>
              <w:fldChar w:fldCharType="begin"/>
            </w:r>
            <w:r w:rsidR="00BD0C9B" w:rsidRPr="00297E97">
              <w:rPr>
                <w:noProof/>
                <w:webHidden/>
                <w:color w:val="002060"/>
              </w:rPr>
              <w:instrText xml:space="preserve"> PAGEREF _Toc108196124 \h </w:instrText>
            </w:r>
            <w:r w:rsidR="00BD0C9B" w:rsidRPr="00297E97">
              <w:rPr>
                <w:noProof/>
                <w:webHidden/>
                <w:color w:val="002060"/>
              </w:rPr>
            </w:r>
            <w:r w:rsidR="00BD0C9B" w:rsidRPr="00297E97">
              <w:rPr>
                <w:noProof/>
                <w:webHidden/>
                <w:color w:val="002060"/>
              </w:rPr>
              <w:fldChar w:fldCharType="separate"/>
            </w:r>
            <w:r w:rsidR="00DC100A">
              <w:rPr>
                <w:noProof/>
                <w:webHidden/>
                <w:color w:val="002060"/>
              </w:rPr>
              <w:t>6</w:t>
            </w:r>
            <w:r w:rsidR="00BD0C9B" w:rsidRPr="00297E97">
              <w:rPr>
                <w:noProof/>
                <w:webHidden/>
                <w:color w:val="002060"/>
              </w:rPr>
              <w:fldChar w:fldCharType="end"/>
            </w:r>
          </w:hyperlink>
        </w:p>
        <w:p w14:paraId="3229B1DF" w14:textId="230C4945" w:rsidR="00BD0C9B" w:rsidRPr="00297E97" w:rsidRDefault="00A3516C">
          <w:pPr>
            <w:pStyle w:val="TM3"/>
            <w:tabs>
              <w:tab w:val="left" w:pos="1100"/>
              <w:tab w:val="right" w:leader="dot" w:pos="9736"/>
            </w:tabs>
            <w:rPr>
              <w:rFonts w:eastAsiaTheme="minorEastAsia"/>
              <w:noProof/>
              <w:color w:val="002060"/>
              <w:lang w:eastAsia="fr-BE"/>
            </w:rPr>
          </w:pPr>
          <w:hyperlink w:anchor="_Toc108196125" w:history="1">
            <w:r w:rsidR="00BD0C9B" w:rsidRPr="00297E97">
              <w:rPr>
                <w:rStyle w:val="Lienhypertexte"/>
                <w:noProof/>
                <w:color w:val="002060"/>
              </w:rPr>
              <w:t>6.1.</w:t>
            </w:r>
            <w:r w:rsidR="00BD0C9B" w:rsidRPr="00297E97">
              <w:rPr>
                <w:rFonts w:eastAsiaTheme="minorEastAsia"/>
                <w:noProof/>
                <w:color w:val="002060"/>
                <w:lang w:eastAsia="fr-BE"/>
              </w:rPr>
              <w:tab/>
            </w:r>
            <w:r w:rsidR="009A1270" w:rsidRPr="009A1270">
              <w:rPr>
                <w:rFonts w:eastAsiaTheme="minorEastAsia"/>
                <w:noProof/>
                <w:color w:val="002060"/>
                <w:lang w:eastAsia="fr-BE"/>
              </w:rPr>
              <w:t>Éligibilité du dossier de candidature</w:t>
            </w:r>
            <w:r w:rsidR="00BD0C9B" w:rsidRPr="00297E97">
              <w:rPr>
                <w:noProof/>
                <w:webHidden/>
                <w:color w:val="002060"/>
              </w:rPr>
              <w:tab/>
            </w:r>
            <w:r w:rsidR="00BD0C9B" w:rsidRPr="00297E97">
              <w:rPr>
                <w:noProof/>
                <w:webHidden/>
                <w:color w:val="002060"/>
              </w:rPr>
              <w:fldChar w:fldCharType="begin"/>
            </w:r>
            <w:r w:rsidR="00BD0C9B" w:rsidRPr="00297E97">
              <w:rPr>
                <w:noProof/>
                <w:webHidden/>
                <w:color w:val="002060"/>
              </w:rPr>
              <w:instrText xml:space="preserve"> PAGEREF _Toc108196125 \h </w:instrText>
            </w:r>
            <w:r w:rsidR="00BD0C9B" w:rsidRPr="00297E97">
              <w:rPr>
                <w:noProof/>
                <w:webHidden/>
                <w:color w:val="002060"/>
              </w:rPr>
            </w:r>
            <w:r w:rsidR="00BD0C9B" w:rsidRPr="00297E97">
              <w:rPr>
                <w:noProof/>
                <w:webHidden/>
                <w:color w:val="002060"/>
              </w:rPr>
              <w:fldChar w:fldCharType="separate"/>
            </w:r>
            <w:r w:rsidR="00DC100A">
              <w:rPr>
                <w:noProof/>
                <w:webHidden/>
                <w:color w:val="002060"/>
              </w:rPr>
              <w:t>6</w:t>
            </w:r>
            <w:r w:rsidR="00BD0C9B" w:rsidRPr="00297E97">
              <w:rPr>
                <w:noProof/>
                <w:webHidden/>
                <w:color w:val="002060"/>
              </w:rPr>
              <w:fldChar w:fldCharType="end"/>
            </w:r>
          </w:hyperlink>
        </w:p>
        <w:p w14:paraId="0499935A" w14:textId="69DFBFFD" w:rsidR="00BD0C9B" w:rsidRPr="00297E97" w:rsidRDefault="00A3516C">
          <w:pPr>
            <w:pStyle w:val="TM3"/>
            <w:tabs>
              <w:tab w:val="left" w:pos="1100"/>
              <w:tab w:val="right" w:leader="dot" w:pos="9736"/>
            </w:tabs>
            <w:rPr>
              <w:rFonts w:eastAsiaTheme="minorEastAsia"/>
              <w:noProof/>
              <w:color w:val="002060"/>
              <w:lang w:eastAsia="fr-BE"/>
            </w:rPr>
          </w:pPr>
          <w:hyperlink w:anchor="_Toc108196126" w:history="1">
            <w:r w:rsidR="00BD0C9B" w:rsidRPr="00297E97">
              <w:rPr>
                <w:rStyle w:val="Lienhypertexte"/>
                <w:noProof/>
                <w:color w:val="002060"/>
              </w:rPr>
              <w:t>6.2.</w:t>
            </w:r>
            <w:r w:rsidR="00BD0C9B" w:rsidRPr="00297E97">
              <w:rPr>
                <w:rFonts w:eastAsiaTheme="minorEastAsia"/>
                <w:noProof/>
                <w:color w:val="002060"/>
                <w:lang w:eastAsia="fr-BE"/>
              </w:rPr>
              <w:tab/>
            </w:r>
            <w:r w:rsidR="00BD0C9B" w:rsidRPr="00297E97">
              <w:rPr>
                <w:rStyle w:val="Lienhypertexte"/>
                <w:noProof/>
                <w:color w:val="002060"/>
              </w:rPr>
              <w:t>Éligibilité des bénéficiaires</w:t>
            </w:r>
            <w:r w:rsidR="00BD0C9B" w:rsidRPr="00297E97">
              <w:rPr>
                <w:noProof/>
                <w:webHidden/>
                <w:color w:val="002060"/>
              </w:rPr>
              <w:tab/>
            </w:r>
            <w:r w:rsidR="00BD0C9B" w:rsidRPr="00297E97">
              <w:rPr>
                <w:noProof/>
                <w:webHidden/>
                <w:color w:val="002060"/>
              </w:rPr>
              <w:fldChar w:fldCharType="begin"/>
            </w:r>
            <w:r w:rsidR="00BD0C9B" w:rsidRPr="00297E97">
              <w:rPr>
                <w:noProof/>
                <w:webHidden/>
                <w:color w:val="002060"/>
              </w:rPr>
              <w:instrText xml:space="preserve"> PAGEREF _Toc108196126 \h </w:instrText>
            </w:r>
            <w:r w:rsidR="00BD0C9B" w:rsidRPr="00297E97">
              <w:rPr>
                <w:noProof/>
                <w:webHidden/>
                <w:color w:val="002060"/>
              </w:rPr>
            </w:r>
            <w:r w:rsidR="00BD0C9B" w:rsidRPr="00297E97">
              <w:rPr>
                <w:noProof/>
                <w:webHidden/>
                <w:color w:val="002060"/>
              </w:rPr>
              <w:fldChar w:fldCharType="separate"/>
            </w:r>
            <w:r w:rsidR="00DC100A">
              <w:rPr>
                <w:noProof/>
                <w:webHidden/>
                <w:color w:val="002060"/>
              </w:rPr>
              <w:t>7</w:t>
            </w:r>
            <w:r w:rsidR="00BD0C9B" w:rsidRPr="00297E97">
              <w:rPr>
                <w:noProof/>
                <w:webHidden/>
                <w:color w:val="002060"/>
              </w:rPr>
              <w:fldChar w:fldCharType="end"/>
            </w:r>
          </w:hyperlink>
        </w:p>
        <w:p w14:paraId="12B6A749" w14:textId="5C0AAE12" w:rsidR="00BD0C9B" w:rsidRPr="00297E97" w:rsidRDefault="00A3516C">
          <w:pPr>
            <w:pStyle w:val="TM3"/>
            <w:tabs>
              <w:tab w:val="left" w:pos="1100"/>
              <w:tab w:val="right" w:leader="dot" w:pos="9736"/>
            </w:tabs>
            <w:rPr>
              <w:rFonts w:eastAsiaTheme="minorEastAsia"/>
              <w:noProof/>
              <w:color w:val="002060"/>
              <w:lang w:eastAsia="fr-BE"/>
            </w:rPr>
          </w:pPr>
          <w:hyperlink w:anchor="_Toc108196127" w:history="1">
            <w:r w:rsidR="00BD0C9B" w:rsidRPr="00297E97">
              <w:rPr>
                <w:rStyle w:val="Lienhypertexte"/>
                <w:noProof/>
                <w:color w:val="002060"/>
              </w:rPr>
              <w:t>6.3.</w:t>
            </w:r>
            <w:r w:rsidR="00BD0C9B" w:rsidRPr="00297E97">
              <w:rPr>
                <w:rFonts w:eastAsiaTheme="minorEastAsia"/>
                <w:noProof/>
                <w:color w:val="002060"/>
                <w:lang w:eastAsia="fr-BE"/>
              </w:rPr>
              <w:tab/>
            </w:r>
            <w:r w:rsidR="00BD0C9B" w:rsidRPr="00297E97">
              <w:rPr>
                <w:rStyle w:val="Lienhypertexte"/>
                <w:noProof/>
                <w:color w:val="002060"/>
              </w:rPr>
              <w:t>Éligibilité du projet</w:t>
            </w:r>
            <w:r w:rsidR="00BD0C9B" w:rsidRPr="00297E97">
              <w:rPr>
                <w:noProof/>
                <w:webHidden/>
                <w:color w:val="002060"/>
              </w:rPr>
              <w:tab/>
            </w:r>
            <w:r w:rsidR="00BD0C9B" w:rsidRPr="00297E97">
              <w:rPr>
                <w:noProof/>
                <w:webHidden/>
                <w:color w:val="002060"/>
              </w:rPr>
              <w:fldChar w:fldCharType="begin"/>
            </w:r>
            <w:r w:rsidR="00BD0C9B" w:rsidRPr="00297E97">
              <w:rPr>
                <w:noProof/>
                <w:webHidden/>
                <w:color w:val="002060"/>
              </w:rPr>
              <w:instrText xml:space="preserve"> PAGEREF _Toc108196127 \h </w:instrText>
            </w:r>
            <w:r w:rsidR="00BD0C9B" w:rsidRPr="00297E97">
              <w:rPr>
                <w:noProof/>
                <w:webHidden/>
                <w:color w:val="002060"/>
              </w:rPr>
            </w:r>
            <w:r w:rsidR="00BD0C9B" w:rsidRPr="00297E97">
              <w:rPr>
                <w:noProof/>
                <w:webHidden/>
                <w:color w:val="002060"/>
              </w:rPr>
              <w:fldChar w:fldCharType="separate"/>
            </w:r>
            <w:r w:rsidR="00DC100A">
              <w:rPr>
                <w:noProof/>
                <w:webHidden/>
                <w:color w:val="002060"/>
              </w:rPr>
              <w:t>7</w:t>
            </w:r>
            <w:r w:rsidR="00BD0C9B" w:rsidRPr="00297E97">
              <w:rPr>
                <w:noProof/>
                <w:webHidden/>
                <w:color w:val="002060"/>
              </w:rPr>
              <w:fldChar w:fldCharType="end"/>
            </w:r>
          </w:hyperlink>
        </w:p>
        <w:p w14:paraId="043C48DB" w14:textId="742D589C" w:rsidR="00BD0C9B" w:rsidRPr="00297E97" w:rsidRDefault="00A3516C">
          <w:pPr>
            <w:pStyle w:val="TM3"/>
            <w:tabs>
              <w:tab w:val="left" w:pos="1100"/>
              <w:tab w:val="right" w:leader="dot" w:pos="9736"/>
            </w:tabs>
            <w:rPr>
              <w:rFonts w:eastAsiaTheme="minorEastAsia"/>
              <w:noProof/>
              <w:color w:val="002060"/>
              <w:lang w:eastAsia="fr-BE"/>
            </w:rPr>
          </w:pPr>
          <w:hyperlink w:anchor="_Toc108196128" w:history="1">
            <w:r w:rsidR="00BD0C9B" w:rsidRPr="00297E97">
              <w:rPr>
                <w:rStyle w:val="Lienhypertexte"/>
                <w:noProof/>
                <w:color w:val="002060"/>
              </w:rPr>
              <w:t>6.4.</w:t>
            </w:r>
            <w:r w:rsidR="00BD0C9B" w:rsidRPr="00297E97">
              <w:rPr>
                <w:rFonts w:eastAsiaTheme="minorEastAsia"/>
                <w:noProof/>
                <w:color w:val="002060"/>
                <w:lang w:eastAsia="fr-BE"/>
              </w:rPr>
              <w:tab/>
            </w:r>
            <w:r w:rsidR="009A1270">
              <w:rPr>
                <w:rStyle w:val="Lienhypertexte"/>
                <w:noProof/>
                <w:color w:val="002060"/>
              </w:rPr>
              <w:t>Sélection des projets lauréats</w:t>
            </w:r>
            <w:r w:rsidR="00BD0C9B" w:rsidRPr="00297E97">
              <w:rPr>
                <w:noProof/>
                <w:webHidden/>
                <w:color w:val="002060"/>
              </w:rPr>
              <w:tab/>
            </w:r>
          </w:hyperlink>
        </w:p>
        <w:p w14:paraId="17C3A8EB" w14:textId="0AAD4D0A" w:rsidR="00BD0C9B" w:rsidRPr="00297E97" w:rsidRDefault="00A3516C">
          <w:pPr>
            <w:pStyle w:val="TM2"/>
            <w:rPr>
              <w:rFonts w:eastAsiaTheme="minorEastAsia"/>
              <w:noProof/>
              <w:color w:val="002060"/>
              <w:lang w:eastAsia="fr-BE"/>
            </w:rPr>
          </w:pPr>
          <w:hyperlink w:anchor="_Toc108196129" w:history="1">
            <w:r w:rsidR="00BD0C9B" w:rsidRPr="00297E97">
              <w:rPr>
                <w:rStyle w:val="Lienhypertexte"/>
                <w:noProof/>
                <w:color w:val="002060"/>
              </w:rPr>
              <w:t>7.</w:t>
            </w:r>
            <w:r w:rsidR="00BD0C9B" w:rsidRPr="00297E97">
              <w:rPr>
                <w:rFonts w:eastAsiaTheme="minorEastAsia"/>
                <w:noProof/>
                <w:color w:val="002060"/>
                <w:lang w:eastAsia="fr-BE"/>
              </w:rPr>
              <w:tab/>
            </w:r>
            <w:r w:rsidR="00BD0C9B" w:rsidRPr="00297E97">
              <w:rPr>
                <w:rStyle w:val="Lienhypertexte"/>
                <w:noProof/>
                <w:color w:val="002060"/>
              </w:rPr>
              <w:t>Financement</w:t>
            </w:r>
            <w:r w:rsidR="00BD0C9B" w:rsidRPr="00297E97">
              <w:rPr>
                <w:noProof/>
                <w:webHidden/>
                <w:color w:val="002060"/>
              </w:rPr>
              <w:tab/>
            </w:r>
          </w:hyperlink>
        </w:p>
        <w:p w14:paraId="4833EB0E" w14:textId="37731423" w:rsidR="00BD0C9B" w:rsidRPr="00297E97" w:rsidRDefault="00A3516C">
          <w:pPr>
            <w:pStyle w:val="TM2"/>
            <w:rPr>
              <w:rFonts w:eastAsiaTheme="minorEastAsia"/>
              <w:noProof/>
              <w:color w:val="002060"/>
              <w:lang w:eastAsia="fr-BE"/>
            </w:rPr>
          </w:pPr>
          <w:hyperlink w:anchor="_Toc108196130" w:history="1">
            <w:r w:rsidR="00BD0C9B" w:rsidRPr="00297E97">
              <w:rPr>
                <w:rStyle w:val="Lienhypertexte"/>
                <w:noProof/>
                <w:color w:val="002060"/>
              </w:rPr>
              <w:t>8.</w:t>
            </w:r>
            <w:r w:rsidR="00BD0C9B" w:rsidRPr="00297E97">
              <w:rPr>
                <w:rFonts w:eastAsiaTheme="minorEastAsia"/>
                <w:noProof/>
                <w:color w:val="002060"/>
                <w:lang w:eastAsia="fr-BE"/>
              </w:rPr>
              <w:tab/>
            </w:r>
            <w:r w:rsidR="00BD0C9B" w:rsidRPr="00297E97">
              <w:rPr>
                <w:rStyle w:val="Lienhypertexte"/>
                <w:noProof/>
                <w:color w:val="002060"/>
              </w:rPr>
              <w:t>Suivi du projet, rapport final et présentation des résultats</w:t>
            </w:r>
            <w:r w:rsidR="00BD0C9B" w:rsidRPr="00297E97">
              <w:rPr>
                <w:noProof/>
                <w:webHidden/>
                <w:color w:val="002060"/>
              </w:rPr>
              <w:tab/>
            </w:r>
            <w:r w:rsidR="00BD0C9B" w:rsidRPr="00297E97">
              <w:rPr>
                <w:noProof/>
                <w:webHidden/>
                <w:color w:val="002060"/>
              </w:rPr>
              <w:fldChar w:fldCharType="begin"/>
            </w:r>
            <w:r w:rsidR="00BD0C9B" w:rsidRPr="00297E97">
              <w:rPr>
                <w:noProof/>
                <w:webHidden/>
                <w:color w:val="002060"/>
              </w:rPr>
              <w:instrText xml:space="preserve"> PAGEREF _Toc108196130 \h </w:instrText>
            </w:r>
            <w:r w:rsidR="00BD0C9B" w:rsidRPr="00297E97">
              <w:rPr>
                <w:noProof/>
                <w:webHidden/>
                <w:color w:val="002060"/>
              </w:rPr>
            </w:r>
            <w:r w:rsidR="00BD0C9B" w:rsidRPr="00297E97">
              <w:rPr>
                <w:noProof/>
                <w:webHidden/>
                <w:color w:val="002060"/>
              </w:rPr>
              <w:fldChar w:fldCharType="separate"/>
            </w:r>
            <w:r w:rsidR="00DC100A">
              <w:rPr>
                <w:noProof/>
                <w:webHidden/>
                <w:color w:val="002060"/>
              </w:rPr>
              <w:t>8</w:t>
            </w:r>
            <w:r w:rsidR="00BD0C9B" w:rsidRPr="00297E97">
              <w:rPr>
                <w:noProof/>
                <w:webHidden/>
                <w:color w:val="002060"/>
              </w:rPr>
              <w:fldChar w:fldCharType="end"/>
            </w:r>
          </w:hyperlink>
        </w:p>
        <w:p w14:paraId="46951A78" w14:textId="226E045D" w:rsidR="0044603C" w:rsidRPr="00297E97" w:rsidRDefault="00647709" w:rsidP="008A4BBA">
          <w:pPr>
            <w:rPr>
              <w:color w:val="002060"/>
            </w:rPr>
          </w:pPr>
          <w:r w:rsidRPr="00297E97">
            <w:rPr>
              <w:b/>
              <w:bCs/>
              <w:color w:val="002060"/>
              <w:lang w:val="fr-FR"/>
            </w:rPr>
            <w:fldChar w:fldCharType="end"/>
          </w:r>
        </w:p>
      </w:sdtContent>
    </w:sdt>
    <w:p w14:paraId="74FE5949" w14:textId="357DBFD2" w:rsidR="003D28F2" w:rsidRPr="003D28F2" w:rsidRDefault="0044603C" w:rsidP="003D28F2">
      <w:pPr>
        <w:pStyle w:val="Titre2"/>
      </w:pPr>
      <w:bookmarkStart w:id="0" w:name="_Toc108196119"/>
      <w:r w:rsidRPr="00297E97">
        <w:t>Contexte</w:t>
      </w:r>
      <w:bookmarkEnd w:id="0"/>
    </w:p>
    <w:p w14:paraId="5F9E3B8B" w14:textId="2577E9CF" w:rsidR="005E3DAE" w:rsidRPr="00297E97" w:rsidRDefault="004C122E" w:rsidP="005E3DAE">
      <w:pPr>
        <w:spacing w:before="0" w:after="0"/>
        <w:rPr>
          <w:color w:val="002060"/>
          <w:sz w:val="24"/>
          <w:szCs w:val="24"/>
        </w:rPr>
      </w:pPr>
      <w:r w:rsidRPr="00297E97">
        <w:rPr>
          <w:color w:val="002060"/>
          <w:sz w:val="24"/>
          <w:szCs w:val="24"/>
        </w:rPr>
        <w:t>L</w:t>
      </w:r>
      <w:r w:rsidR="005E3DAE" w:rsidRPr="00297E97">
        <w:rPr>
          <w:color w:val="002060"/>
          <w:sz w:val="24"/>
          <w:szCs w:val="24"/>
        </w:rPr>
        <w:t>’activité relative au redéploiement des EPN</w:t>
      </w:r>
      <w:r w:rsidR="008F3059" w:rsidRPr="00297E97">
        <w:rPr>
          <w:color w:val="002060"/>
          <w:sz w:val="24"/>
          <w:szCs w:val="24"/>
        </w:rPr>
        <w:t xml:space="preserve"> </w:t>
      </w:r>
      <w:r w:rsidR="005E3DAE" w:rsidRPr="00297E97">
        <w:rPr>
          <w:color w:val="002060"/>
          <w:sz w:val="24"/>
          <w:szCs w:val="24"/>
        </w:rPr>
        <w:t>s’est construite sur base du mandat décrit dans la Déclaration de politique régionale</w:t>
      </w:r>
      <w:r w:rsidRPr="00297E97">
        <w:rPr>
          <w:color w:val="002060"/>
          <w:sz w:val="24"/>
          <w:szCs w:val="24"/>
        </w:rPr>
        <w:t xml:space="preserve"> pour la Wallonie 2019 - 2024</w:t>
      </w:r>
      <w:r w:rsidR="005E3DAE" w:rsidRPr="00297E97">
        <w:rPr>
          <w:color w:val="002060"/>
          <w:sz w:val="24"/>
          <w:szCs w:val="24"/>
        </w:rPr>
        <w:t xml:space="preserve"> : </w:t>
      </w:r>
    </w:p>
    <w:p w14:paraId="545F19E4" w14:textId="77777777" w:rsidR="005E3DAE" w:rsidRPr="00297E97" w:rsidRDefault="005E3DAE" w:rsidP="005E3DAE">
      <w:pPr>
        <w:spacing w:before="0" w:after="0"/>
        <w:rPr>
          <w:color w:val="002060"/>
          <w:sz w:val="24"/>
          <w:szCs w:val="24"/>
        </w:rPr>
      </w:pPr>
    </w:p>
    <w:p w14:paraId="5F711ADD" w14:textId="2D7BDD9F" w:rsidR="005E3DAE" w:rsidRPr="00297E97" w:rsidRDefault="005E3DAE" w:rsidP="005E3DAE">
      <w:pPr>
        <w:spacing w:before="0" w:after="0"/>
        <w:rPr>
          <w:i/>
          <w:iCs/>
          <w:color w:val="002060"/>
          <w:sz w:val="24"/>
          <w:szCs w:val="24"/>
        </w:rPr>
      </w:pPr>
      <w:r w:rsidRPr="00297E97">
        <w:rPr>
          <w:color w:val="002060"/>
          <w:sz w:val="24"/>
          <w:szCs w:val="24"/>
        </w:rPr>
        <w:t>•</w:t>
      </w:r>
      <w:r w:rsidRPr="00297E97">
        <w:rPr>
          <w:color w:val="002060"/>
          <w:sz w:val="24"/>
          <w:szCs w:val="24"/>
        </w:rPr>
        <w:tab/>
      </w:r>
      <w:r w:rsidRPr="00297E97">
        <w:rPr>
          <w:i/>
          <w:iCs/>
          <w:color w:val="002060"/>
          <w:sz w:val="24"/>
          <w:szCs w:val="24"/>
        </w:rPr>
        <w:t xml:space="preserve">« Les </w:t>
      </w:r>
      <w:r w:rsidR="00A61B4F">
        <w:rPr>
          <w:i/>
          <w:iCs/>
          <w:color w:val="002060"/>
          <w:sz w:val="24"/>
          <w:szCs w:val="24"/>
        </w:rPr>
        <w:t>E</w:t>
      </w:r>
      <w:r w:rsidRPr="00297E97">
        <w:rPr>
          <w:i/>
          <w:iCs/>
          <w:color w:val="002060"/>
          <w:sz w:val="24"/>
          <w:szCs w:val="24"/>
        </w:rPr>
        <w:t>spaces publics numériques (EPN) seront évalués et renforcés le cas échéant afin que les demandeurs d’emploi n’ayant pas accès ou ne maîtrisant pas les technologies informatiques puissent utiliser ce dossier unique. » (</w:t>
      </w:r>
      <w:proofErr w:type="gramStart"/>
      <w:r w:rsidRPr="00297E97">
        <w:rPr>
          <w:i/>
          <w:iCs/>
          <w:color w:val="002060"/>
          <w:sz w:val="24"/>
          <w:szCs w:val="24"/>
        </w:rPr>
        <w:t>page</w:t>
      </w:r>
      <w:proofErr w:type="gramEnd"/>
      <w:r w:rsidRPr="00297E97">
        <w:rPr>
          <w:i/>
          <w:iCs/>
          <w:color w:val="002060"/>
          <w:sz w:val="24"/>
          <w:szCs w:val="24"/>
        </w:rPr>
        <w:t xml:space="preserve"> 23)</w:t>
      </w:r>
    </w:p>
    <w:p w14:paraId="112084BA" w14:textId="74E19FDD" w:rsidR="005E3DAE" w:rsidRPr="00297E97" w:rsidRDefault="005E3DAE" w:rsidP="005E3DAE">
      <w:pPr>
        <w:spacing w:before="0" w:after="0"/>
        <w:rPr>
          <w:i/>
          <w:iCs/>
          <w:color w:val="002060"/>
          <w:sz w:val="24"/>
          <w:szCs w:val="24"/>
        </w:rPr>
      </w:pPr>
      <w:r w:rsidRPr="00297E97">
        <w:rPr>
          <w:i/>
          <w:iCs/>
          <w:color w:val="002060"/>
          <w:sz w:val="24"/>
          <w:szCs w:val="24"/>
        </w:rPr>
        <w:t>•</w:t>
      </w:r>
      <w:r w:rsidRPr="00297E97">
        <w:rPr>
          <w:i/>
          <w:iCs/>
          <w:color w:val="002060"/>
          <w:sz w:val="24"/>
          <w:szCs w:val="24"/>
        </w:rPr>
        <w:tab/>
        <w:t>« Poursuivre le développement d’</w:t>
      </w:r>
      <w:r w:rsidR="00A61B4F">
        <w:rPr>
          <w:i/>
          <w:iCs/>
          <w:color w:val="002060"/>
          <w:sz w:val="24"/>
          <w:szCs w:val="24"/>
        </w:rPr>
        <w:t>E</w:t>
      </w:r>
      <w:r w:rsidRPr="00297E97">
        <w:rPr>
          <w:i/>
          <w:iCs/>
          <w:color w:val="002060"/>
          <w:sz w:val="24"/>
          <w:szCs w:val="24"/>
        </w:rPr>
        <w:t>spaces publics numériques (EPN) pour permettre l’accès collectif aux technologies numériques, comme un accès à internet ;</w:t>
      </w:r>
    </w:p>
    <w:p w14:paraId="27909163" w14:textId="4B2272A3" w:rsidR="005E3DAE" w:rsidRPr="00297E97" w:rsidRDefault="005E3DAE" w:rsidP="005E3DAE">
      <w:pPr>
        <w:spacing w:before="0" w:after="0"/>
        <w:rPr>
          <w:i/>
          <w:iCs/>
          <w:color w:val="002060"/>
          <w:sz w:val="24"/>
          <w:szCs w:val="24"/>
        </w:rPr>
      </w:pPr>
      <w:r w:rsidRPr="00297E97">
        <w:rPr>
          <w:i/>
          <w:iCs/>
          <w:color w:val="002060"/>
          <w:sz w:val="24"/>
          <w:szCs w:val="24"/>
        </w:rPr>
        <w:t>•</w:t>
      </w:r>
      <w:r w:rsidRPr="00297E97">
        <w:rPr>
          <w:i/>
          <w:iCs/>
          <w:color w:val="002060"/>
          <w:sz w:val="24"/>
          <w:szCs w:val="24"/>
        </w:rPr>
        <w:tab/>
        <w:t xml:space="preserve">Renforcer l’accessibilité des </w:t>
      </w:r>
      <w:r w:rsidR="00A61B4F">
        <w:rPr>
          <w:i/>
          <w:iCs/>
          <w:color w:val="002060"/>
          <w:sz w:val="24"/>
          <w:szCs w:val="24"/>
        </w:rPr>
        <w:t>E</w:t>
      </w:r>
      <w:r w:rsidRPr="00297E97">
        <w:rPr>
          <w:i/>
          <w:iCs/>
          <w:color w:val="002060"/>
          <w:sz w:val="24"/>
          <w:szCs w:val="24"/>
        </w:rPr>
        <w:t>spaces publics numériques (EPN) notamment à destination des personnes porteuses d’un handicap en les adaptant à leurs besoins ;</w:t>
      </w:r>
    </w:p>
    <w:p w14:paraId="7026572E" w14:textId="7C44C1A4" w:rsidR="005E3DAE" w:rsidRPr="00297E97" w:rsidRDefault="005E3DAE" w:rsidP="005E3DAE">
      <w:pPr>
        <w:spacing w:before="0" w:after="0"/>
        <w:rPr>
          <w:i/>
          <w:iCs/>
          <w:color w:val="002060"/>
          <w:sz w:val="24"/>
          <w:szCs w:val="24"/>
        </w:rPr>
      </w:pPr>
      <w:r w:rsidRPr="00297E97">
        <w:rPr>
          <w:i/>
          <w:iCs/>
          <w:color w:val="002060"/>
          <w:sz w:val="24"/>
          <w:szCs w:val="24"/>
        </w:rPr>
        <w:t>•</w:t>
      </w:r>
      <w:r w:rsidRPr="00297E97">
        <w:rPr>
          <w:i/>
          <w:iCs/>
          <w:color w:val="002060"/>
          <w:sz w:val="24"/>
          <w:szCs w:val="24"/>
        </w:rPr>
        <w:tab/>
        <w:t xml:space="preserve">Charger les </w:t>
      </w:r>
      <w:r w:rsidR="00A61B4F">
        <w:rPr>
          <w:i/>
          <w:iCs/>
          <w:color w:val="002060"/>
          <w:sz w:val="24"/>
          <w:szCs w:val="24"/>
        </w:rPr>
        <w:t>E</w:t>
      </w:r>
      <w:r w:rsidRPr="00297E97">
        <w:rPr>
          <w:i/>
          <w:iCs/>
          <w:color w:val="002060"/>
          <w:sz w:val="24"/>
          <w:szCs w:val="24"/>
        </w:rPr>
        <w:t>spaces publics numériques (EPN) de créer un programme commun d’acquisition de compétences minimales spécifiquement destiné aux publics fragilisés par la fracture d’usage numérique et d’en faire la promotion ; » (page 47)</w:t>
      </w:r>
    </w:p>
    <w:p w14:paraId="09EB8636" w14:textId="77777777" w:rsidR="005E3DAE" w:rsidRPr="00297E97" w:rsidRDefault="005E3DAE" w:rsidP="005E3DAE">
      <w:pPr>
        <w:spacing w:before="0" w:after="0"/>
        <w:rPr>
          <w:color w:val="002060"/>
          <w:sz w:val="24"/>
          <w:szCs w:val="24"/>
        </w:rPr>
      </w:pPr>
    </w:p>
    <w:p w14:paraId="2B887AE5" w14:textId="552FD709" w:rsidR="005E3DAE" w:rsidRPr="00297E97" w:rsidRDefault="00777128" w:rsidP="005E3DAE">
      <w:pPr>
        <w:spacing w:before="0" w:after="0"/>
        <w:rPr>
          <w:color w:val="002060"/>
          <w:sz w:val="24"/>
          <w:szCs w:val="24"/>
        </w:rPr>
      </w:pPr>
      <w:r w:rsidRPr="00297E97">
        <w:rPr>
          <w:color w:val="002060"/>
          <w:sz w:val="24"/>
          <w:szCs w:val="24"/>
        </w:rPr>
        <w:t>L</w:t>
      </w:r>
      <w:r w:rsidR="005E3DAE" w:rsidRPr="00297E97">
        <w:rPr>
          <w:color w:val="002060"/>
          <w:sz w:val="24"/>
          <w:szCs w:val="24"/>
        </w:rPr>
        <w:t>a crise sanitaire n’a fait que renforcer l’importance et la place des EPN, comme pierre angulaire de l’action visant à améliorer l’inclusion numérique de tous les Wallons.</w:t>
      </w:r>
    </w:p>
    <w:p w14:paraId="2DDF5C4A" w14:textId="77777777" w:rsidR="005E3DAE" w:rsidRPr="00297E97" w:rsidRDefault="005E3DAE" w:rsidP="005E3DAE">
      <w:pPr>
        <w:spacing w:before="0" w:after="0"/>
        <w:rPr>
          <w:color w:val="002060"/>
          <w:sz w:val="24"/>
          <w:szCs w:val="24"/>
        </w:rPr>
      </w:pPr>
    </w:p>
    <w:p w14:paraId="6CE44617" w14:textId="19349294" w:rsidR="005E3DAE" w:rsidRPr="00297E97" w:rsidRDefault="005E3DAE" w:rsidP="005E3DAE">
      <w:pPr>
        <w:spacing w:before="0" w:after="0"/>
        <w:rPr>
          <w:color w:val="002060"/>
          <w:sz w:val="24"/>
          <w:szCs w:val="24"/>
        </w:rPr>
      </w:pPr>
      <w:r w:rsidRPr="00297E97">
        <w:rPr>
          <w:color w:val="002060"/>
          <w:sz w:val="24"/>
          <w:szCs w:val="24"/>
        </w:rPr>
        <w:t xml:space="preserve">Sur cette base, complémentairement à l’inscription des </w:t>
      </w:r>
      <w:r w:rsidR="00777128" w:rsidRPr="00297E97">
        <w:rPr>
          <w:color w:val="002060"/>
          <w:sz w:val="24"/>
          <w:szCs w:val="24"/>
        </w:rPr>
        <w:t xml:space="preserve">EPN </w:t>
      </w:r>
      <w:r w:rsidRPr="00297E97">
        <w:rPr>
          <w:color w:val="002060"/>
          <w:sz w:val="24"/>
          <w:szCs w:val="24"/>
        </w:rPr>
        <w:t>dans le projet 230 du Plan de relance</w:t>
      </w:r>
      <w:r w:rsidR="004C122E" w:rsidRPr="00297E97">
        <w:rPr>
          <w:color w:val="002060"/>
          <w:sz w:val="24"/>
          <w:szCs w:val="24"/>
        </w:rPr>
        <w:t xml:space="preserve"> de la Wallonie</w:t>
      </w:r>
      <w:r w:rsidRPr="00297E97">
        <w:rPr>
          <w:color w:val="002060"/>
          <w:sz w:val="24"/>
          <w:szCs w:val="24"/>
        </w:rPr>
        <w:t>, le Ministre du Numérique a pris 3 actions spécifiques en faveur des EPN :</w:t>
      </w:r>
    </w:p>
    <w:p w14:paraId="0C61DDF0" w14:textId="77777777" w:rsidR="005E3DAE" w:rsidRPr="00297E97" w:rsidRDefault="005E3DAE" w:rsidP="005E3DAE">
      <w:pPr>
        <w:spacing w:before="0" w:after="0"/>
        <w:rPr>
          <w:color w:val="002060"/>
          <w:sz w:val="24"/>
          <w:szCs w:val="24"/>
        </w:rPr>
      </w:pPr>
    </w:p>
    <w:p w14:paraId="218C0426" w14:textId="74D359C3" w:rsidR="005E3DAE" w:rsidRPr="00297E97" w:rsidRDefault="005E3DAE" w:rsidP="005E3DAE">
      <w:pPr>
        <w:spacing w:before="0" w:after="0"/>
        <w:rPr>
          <w:color w:val="002060"/>
          <w:sz w:val="24"/>
          <w:szCs w:val="24"/>
        </w:rPr>
      </w:pPr>
      <w:r w:rsidRPr="00297E97">
        <w:rPr>
          <w:color w:val="002060"/>
          <w:sz w:val="24"/>
          <w:szCs w:val="24"/>
        </w:rPr>
        <w:lastRenderedPageBreak/>
        <w:t>•</w:t>
      </w:r>
      <w:r w:rsidRPr="00297E97">
        <w:rPr>
          <w:color w:val="002060"/>
          <w:sz w:val="24"/>
          <w:szCs w:val="24"/>
        </w:rPr>
        <w:tab/>
        <w:t xml:space="preserve">Mise en œuvre d’un plan d’équipement des EPN d’un montant total de 2.475.000€ afin d’assurer à chacun d’entre eux une subvention de 15.000€ leur permettant de les doter d’un équipement de </w:t>
      </w:r>
      <w:proofErr w:type="gramStart"/>
      <w:r w:rsidR="008E64C2" w:rsidRPr="00297E97">
        <w:rPr>
          <w:color w:val="002060"/>
          <w:sz w:val="24"/>
          <w:szCs w:val="24"/>
        </w:rPr>
        <w:t>qualité;</w:t>
      </w:r>
      <w:proofErr w:type="gramEnd"/>
    </w:p>
    <w:p w14:paraId="1387F5FB" w14:textId="7F2C0873" w:rsidR="005E3DAE" w:rsidRPr="00297E97" w:rsidRDefault="005E3DAE" w:rsidP="005E3DAE">
      <w:pPr>
        <w:spacing w:before="0" w:after="0"/>
        <w:rPr>
          <w:color w:val="002060"/>
          <w:sz w:val="24"/>
          <w:szCs w:val="24"/>
        </w:rPr>
      </w:pPr>
      <w:r w:rsidRPr="00297E97">
        <w:rPr>
          <w:color w:val="002060"/>
          <w:sz w:val="24"/>
          <w:szCs w:val="24"/>
        </w:rPr>
        <w:t>•</w:t>
      </w:r>
      <w:r w:rsidRPr="00297E97">
        <w:rPr>
          <w:color w:val="002060"/>
          <w:sz w:val="24"/>
          <w:szCs w:val="24"/>
        </w:rPr>
        <w:tab/>
        <w:t>Renforcement de la mission d’accompagnement des EPN via la désignation d’un animateur du réseau des EPN</w:t>
      </w:r>
      <w:r w:rsidR="00A77F11">
        <w:rPr>
          <w:color w:val="002060"/>
          <w:sz w:val="24"/>
          <w:szCs w:val="24"/>
        </w:rPr>
        <w:t xml:space="preserve">, </w:t>
      </w:r>
      <w:proofErr w:type="spellStart"/>
      <w:r w:rsidR="00A77F11" w:rsidRPr="00A77F11">
        <w:rPr>
          <w:i/>
          <w:iCs/>
          <w:color w:val="002060"/>
          <w:sz w:val="24"/>
          <w:szCs w:val="24"/>
        </w:rPr>
        <w:t>TechnofuturTic</w:t>
      </w:r>
      <w:proofErr w:type="spellEnd"/>
      <w:r w:rsidR="00A77F11" w:rsidRPr="00A77F11">
        <w:rPr>
          <w:i/>
          <w:iCs/>
          <w:color w:val="002060"/>
          <w:sz w:val="24"/>
          <w:szCs w:val="24"/>
        </w:rPr>
        <w:t>,</w:t>
      </w:r>
      <w:r w:rsidRPr="00297E97">
        <w:rPr>
          <w:color w:val="002060"/>
          <w:sz w:val="24"/>
          <w:szCs w:val="24"/>
        </w:rPr>
        <w:t xml:space="preserve"> via un marché public de </w:t>
      </w:r>
      <w:proofErr w:type="gramStart"/>
      <w:r w:rsidRPr="00297E97">
        <w:rPr>
          <w:color w:val="002060"/>
          <w:sz w:val="24"/>
          <w:szCs w:val="24"/>
        </w:rPr>
        <w:t>services;</w:t>
      </w:r>
      <w:proofErr w:type="gramEnd"/>
    </w:p>
    <w:p w14:paraId="61F45F4B" w14:textId="102CD711" w:rsidR="005E3DAE" w:rsidRPr="00297E97" w:rsidRDefault="005E3DAE" w:rsidP="005E3DAE">
      <w:pPr>
        <w:spacing w:before="0" w:after="0"/>
        <w:rPr>
          <w:color w:val="002060"/>
          <w:sz w:val="24"/>
          <w:szCs w:val="24"/>
        </w:rPr>
      </w:pPr>
      <w:r w:rsidRPr="00297E97">
        <w:rPr>
          <w:color w:val="002060"/>
          <w:sz w:val="24"/>
          <w:szCs w:val="24"/>
        </w:rPr>
        <w:t>•</w:t>
      </w:r>
      <w:r w:rsidRPr="00297E97">
        <w:rPr>
          <w:color w:val="002060"/>
          <w:sz w:val="24"/>
          <w:szCs w:val="24"/>
        </w:rPr>
        <w:tab/>
        <w:t xml:space="preserve">Evaluation en 2021 du dispositif EPN </w:t>
      </w:r>
      <w:r w:rsidR="008E64C2" w:rsidRPr="00297E97">
        <w:rPr>
          <w:color w:val="002060"/>
          <w:sz w:val="24"/>
          <w:szCs w:val="24"/>
        </w:rPr>
        <w:t>réalisée par</w:t>
      </w:r>
      <w:r w:rsidRPr="00297E97">
        <w:rPr>
          <w:color w:val="002060"/>
          <w:sz w:val="24"/>
          <w:szCs w:val="24"/>
        </w:rPr>
        <w:t xml:space="preserve"> l’ASBL </w:t>
      </w:r>
      <w:proofErr w:type="spellStart"/>
      <w:r w:rsidRPr="00297E97">
        <w:rPr>
          <w:i/>
          <w:iCs/>
          <w:color w:val="002060"/>
          <w:sz w:val="24"/>
          <w:szCs w:val="24"/>
        </w:rPr>
        <w:t>WeTechCare</w:t>
      </w:r>
      <w:proofErr w:type="spellEnd"/>
      <w:r w:rsidR="00A618A4" w:rsidRPr="00297E97">
        <w:rPr>
          <w:color w:val="002060"/>
          <w:sz w:val="24"/>
          <w:szCs w:val="24"/>
        </w:rPr>
        <w:t>.</w:t>
      </w:r>
    </w:p>
    <w:p w14:paraId="29CFCADA" w14:textId="77777777" w:rsidR="00CD261C" w:rsidRPr="00297E97" w:rsidRDefault="00CD261C" w:rsidP="005E3DAE">
      <w:pPr>
        <w:spacing w:before="0" w:after="0"/>
        <w:rPr>
          <w:color w:val="002060"/>
          <w:sz w:val="24"/>
          <w:szCs w:val="24"/>
        </w:rPr>
      </w:pPr>
    </w:p>
    <w:p w14:paraId="3F18B7AB" w14:textId="1F197675" w:rsidR="005E3DAE" w:rsidRPr="00297E97" w:rsidRDefault="005E3DAE" w:rsidP="005E3DAE">
      <w:pPr>
        <w:spacing w:before="0" w:after="0"/>
        <w:rPr>
          <w:color w:val="002060"/>
          <w:sz w:val="24"/>
          <w:szCs w:val="24"/>
        </w:rPr>
      </w:pPr>
      <w:r w:rsidRPr="00297E97">
        <w:rPr>
          <w:color w:val="002060"/>
          <w:sz w:val="24"/>
          <w:szCs w:val="24"/>
        </w:rPr>
        <w:t xml:space="preserve">Cette évaluation du dispositif </w:t>
      </w:r>
      <w:r w:rsidR="00CD261C" w:rsidRPr="00297E97">
        <w:rPr>
          <w:color w:val="002060"/>
          <w:sz w:val="24"/>
          <w:szCs w:val="24"/>
        </w:rPr>
        <w:t>a mis</w:t>
      </w:r>
      <w:r w:rsidRPr="00297E97">
        <w:rPr>
          <w:color w:val="002060"/>
          <w:sz w:val="24"/>
          <w:szCs w:val="24"/>
        </w:rPr>
        <w:t xml:space="preserve"> en lumière plusieurs recommandations permettant de mener à bien le projet de redéploiement des </w:t>
      </w:r>
      <w:r w:rsidR="00CD261C" w:rsidRPr="00297E97">
        <w:rPr>
          <w:color w:val="002060"/>
          <w:sz w:val="24"/>
          <w:szCs w:val="24"/>
        </w:rPr>
        <w:t>EPN</w:t>
      </w:r>
      <w:r w:rsidR="00182D86">
        <w:rPr>
          <w:color w:val="002060"/>
          <w:sz w:val="24"/>
          <w:szCs w:val="24"/>
        </w:rPr>
        <w:t xml:space="preserve">, notamment </w:t>
      </w:r>
      <w:r w:rsidRPr="00297E97">
        <w:rPr>
          <w:color w:val="002060"/>
          <w:sz w:val="24"/>
          <w:szCs w:val="24"/>
        </w:rPr>
        <w:t>:</w:t>
      </w:r>
    </w:p>
    <w:p w14:paraId="324AE0E1" w14:textId="77777777" w:rsidR="005E3DAE" w:rsidRPr="00297E97" w:rsidRDefault="005E3DAE" w:rsidP="005E3DAE">
      <w:pPr>
        <w:spacing w:before="0" w:after="0"/>
        <w:rPr>
          <w:color w:val="002060"/>
          <w:sz w:val="24"/>
          <w:szCs w:val="24"/>
        </w:rPr>
      </w:pPr>
    </w:p>
    <w:p w14:paraId="7DA1F5B2" w14:textId="2EE2340E" w:rsidR="005E3DAE" w:rsidRPr="00297E97" w:rsidRDefault="005E3DAE" w:rsidP="005E3DAE">
      <w:pPr>
        <w:spacing w:before="0" w:after="0"/>
        <w:rPr>
          <w:color w:val="002060"/>
          <w:sz w:val="24"/>
          <w:szCs w:val="24"/>
        </w:rPr>
      </w:pPr>
      <w:r w:rsidRPr="00297E97">
        <w:rPr>
          <w:color w:val="002060"/>
          <w:sz w:val="24"/>
          <w:szCs w:val="24"/>
        </w:rPr>
        <w:t>-</w:t>
      </w:r>
      <w:r w:rsidRPr="00297E97">
        <w:rPr>
          <w:color w:val="002060"/>
          <w:sz w:val="24"/>
          <w:szCs w:val="24"/>
        </w:rPr>
        <w:tab/>
      </w:r>
      <w:r w:rsidR="00182D86">
        <w:rPr>
          <w:color w:val="002060"/>
          <w:sz w:val="24"/>
          <w:szCs w:val="24"/>
        </w:rPr>
        <w:t>de</w:t>
      </w:r>
      <w:r w:rsidR="00887610">
        <w:rPr>
          <w:color w:val="002060"/>
          <w:sz w:val="24"/>
          <w:szCs w:val="24"/>
        </w:rPr>
        <w:t xml:space="preserve"> </w:t>
      </w:r>
      <w:r w:rsidRPr="00297E97">
        <w:rPr>
          <w:color w:val="002060"/>
          <w:sz w:val="24"/>
          <w:szCs w:val="24"/>
        </w:rPr>
        <w:t>professionnaliser le rôle de l’animateur EPN mais aussi</w:t>
      </w:r>
      <w:r w:rsidR="00182D86">
        <w:rPr>
          <w:color w:val="002060"/>
          <w:sz w:val="24"/>
          <w:szCs w:val="24"/>
        </w:rPr>
        <w:t xml:space="preserve"> de </w:t>
      </w:r>
      <w:r w:rsidRPr="00297E97">
        <w:rPr>
          <w:color w:val="002060"/>
          <w:sz w:val="24"/>
          <w:szCs w:val="24"/>
        </w:rPr>
        <w:t>renforcer l’action du réseau des EPN wallons et sa communication vers le public. En ce sens, la désignation d’un animateur du réseau EPN contribue au même titre que la formation et le futur portail des médiateurs tels que prévus dans le projet 230, contribueront à mettre en œuvre cette recommandation,</w:t>
      </w:r>
    </w:p>
    <w:p w14:paraId="495BA553" w14:textId="36F3D6DA" w:rsidR="005E3DAE" w:rsidRPr="00297E97" w:rsidRDefault="005E3DAE" w:rsidP="005E3DAE">
      <w:pPr>
        <w:spacing w:before="0" w:after="0"/>
        <w:rPr>
          <w:color w:val="002060"/>
          <w:sz w:val="24"/>
          <w:szCs w:val="24"/>
        </w:rPr>
      </w:pPr>
      <w:r w:rsidRPr="00297E97">
        <w:rPr>
          <w:color w:val="002060"/>
          <w:sz w:val="24"/>
          <w:szCs w:val="24"/>
        </w:rPr>
        <w:t>-</w:t>
      </w:r>
      <w:r w:rsidRPr="00297E97">
        <w:rPr>
          <w:color w:val="002060"/>
          <w:sz w:val="24"/>
          <w:szCs w:val="24"/>
        </w:rPr>
        <w:tab/>
      </w:r>
      <w:r w:rsidR="00182D86">
        <w:rPr>
          <w:color w:val="002060"/>
          <w:sz w:val="24"/>
          <w:szCs w:val="24"/>
        </w:rPr>
        <w:t>de</w:t>
      </w:r>
      <w:r w:rsidR="00887610">
        <w:rPr>
          <w:color w:val="002060"/>
          <w:sz w:val="24"/>
          <w:szCs w:val="24"/>
        </w:rPr>
        <w:t xml:space="preserve"> </w:t>
      </w:r>
      <w:r w:rsidRPr="00297E97">
        <w:rPr>
          <w:color w:val="002060"/>
          <w:sz w:val="24"/>
          <w:szCs w:val="24"/>
        </w:rPr>
        <w:t xml:space="preserve">nouer des partenariats avec les EPN pour permettre la diffusion de programmes régionaux tels que </w:t>
      </w:r>
      <w:proofErr w:type="spellStart"/>
      <w:r w:rsidRPr="00297E97">
        <w:rPr>
          <w:color w:val="002060"/>
          <w:sz w:val="24"/>
          <w:szCs w:val="24"/>
        </w:rPr>
        <w:t>Walcode</w:t>
      </w:r>
      <w:proofErr w:type="spellEnd"/>
      <w:r w:rsidRPr="00297E97">
        <w:rPr>
          <w:color w:val="002060"/>
          <w:sz w:val="24"/>
          <w:szCs w:val="24"/>
        </w:rPr>
        <w:t xml:space="preserve"> ou la banque digitale, </w:t>
      </w:r>
    </w:p>
    <w:p w14:paraId="5BE23E23" w14:textId="4333BA8A" w:rsidR="005E3DAE" w:rsidRPr="00297E97" w:rsidRDefault="005E3DAE" w:rsidP="005E3DAE">
      <w:pPr>
        <w:spacing w:before="0" w:after="0"/>
        <w:rPr>
          <w:color w:val="002060"/>
          <w:sz w:val="24"/>
          <w:szCs w:val="24"/>
        </w:rPr>
      </w:pPr>
      <w:r w:rsidRPr="00297E97">
        <w:rPr>
          <w:color w:val="002060"/>
          <w:sz w:val="24"/>
          <w:szCs w:val="24"/>
        </w:rPr>
        <w:t>-</w:t>
      </w:r>
      <w:r w:rsidRPr="00297E97">
        <w:rPr>
          <w:color w:val="002060"/>
          <w:sz w:val="24"/>
          <w:szCs w:val="24"/>
        </w:rPr>
        <w:tab/>
      </w:r>
      <w:r w:rsidR="00182D86">
        <w:rPr>
          <w:color w:val="002060"/>
          <w:sz w:val="24"/>
          <w:szCs w:val="24"/>
        </w:rPr>
        <w:t>d’</w:t>
      </w:r>
      <w:r w:rsidRPr="00297E97">
        <w:rPr>
          <w:color w:val="002060"/>
          <w:sz w:val="24"/>
          <w:szCs w:val="24"/>
        </w:rPr>
        <w:t>élaborer une typologie commune de services d’accompagnement au numérique par les EPN sur l’ensemble de la Wallonie en les soutenant dans leur offre de services,</w:t>
      </w:r>
    </w:p>
    <w:p w14:paraId="1176AE84" w14:textId="32882536" w:rsidR="005E3DAE" w:rsidRPr="00297E97" w:rsidRDefault="005E3DAE" w:rsidP="005E3DAE">
      <w:pPr>
        <w:spacing w:before="0" w:after="0"/>
        <w:rPr>
          <w:color w:val="002060"/>
          <w:sz w:val="24"/>
          <w:szCs w:val="24"/>
        </w:rPr>
      </w:pPr>
      <w:r w:rsidRPr="00297E97">
        <w:rPr>
          <w:color w:val="002060"/>
          <w:sz w:val="24"/>
          <w:szCs w:val="24"/>
        </w:rPr>
        <w:t>-</w:t>
      </w:r>
      <w:r w:rsidRPr="00297E97">
        <w:rPr>
          <w:color w:val="002060"/>
          <w:sz w:val="24"/>
          <w:szCs w:val="24"/>
        </w:rPr>
        <w:tab/>
      </w:r>
      <w:r w:rsidR="00182D86">
        <w:rPr>
          <w:color w:val="002060"/>
          <w:sz w:val="24"/>
          <w:szCs w:val="24"/>
        </w:rPr>
        <w:t xml:space="preserve">de </w:t>
      </w:r>
      <w:r w:rsidRPr="00297E97">
        <w:rPr>
          <w:color w:val="002060"/>
          <w:sz w:val="24"/>
          <w:szCs w:val="24"/>
        </w:rPr>
        <w:t>s’appuyer sur le concept de tiers-lieu pour construire un point d’assistance numérique au sein d’une structure porteuse avec une volonté d’ouverture vers le public où plusieurs services sont disponibles et mis en place.</w:t>
      </w:r>
    </w:p>
    <w:p w14:paraId="718DFB13" w14:textId="0F950F29" w:rsidR="005E3DAE" w:rsidRPr="00297E97" w:rsidRDefault="005E3DAE" w:rsidP="005E3DAE">
      <w:pPr>
        <w:spacing w:before="0" w:after="0"/>
        <w:rPr>
          <w:color w:val="002060"/>
          <w:sz w:val="24"/>
          <w:szCs w:val="24"/>
        </w:rPr>
      </w:pPr>
    </w:p>
    <w:p w14:paraId="4BDAD5F0" w14:textId="7D0A687C" w:rsidR="00547B7D" w:rsidRPr="00297E97" w:rsidRDefault="00547B7D" w:rsidP="00547B7D">
      <w:pPr>
        <w:spacing w:before="0" w:after="0"/>
        <w:rPr>
          <w:color w:val="002060"/>
          <w:sz w:val="24"/>
          <w:szCs w:val="24"/>
        </w:rPr>
      </w:pPr>
      <w:r w:rsidRPr="00297E97">
        <w:rPr>
          <w:color w:val="002060"/>
          <w:sz w:val="24"/>
          <w:szCs w:val="24"/>
        </w:rPr>
        <w:t xml:space="preserve">L’activité « Doter le territoire d’un maillage renforcé d’accompagnement et d’espaces publics numériques (EPN 2.0) » </w:t>
      </w:r>
      <w:r w:rsidR="00A843B1" w:rsidRPr="00297E97">
        <w:rPr>
          <w:color w:val="002060"/>
          <w:sz w:val="24"/>
          <w:szCs w:val="24"/>
        </w:rPr>
        <w:t xml:space="preserve">du projet 230 du Plan de Relance de la Wallonie </w:t>
      </w:r>
      <w:r w:rsidRPr="00297E97">
        <w:rPr>
          <w:color w:val="002060"/>
          <w:sz w:val="24"/>
          <w:szCs w:val="24"/>
        </w:rPr>
        <w:t xml:space="preserve">vise principalement à mettre en œuvre ces deux dernières recommandations. </w:t>
      </w:r>
    </w:p>
    <w:p w14:paraId="254E2759" w14:textId="77777777" w:rsidR="00547B7D" w:rsidRPr="00297E97" w:rsidRDefault="00547B7D" w:rsidP="00547B7D">
      <w:pPr>
        <w:spacing w:before="0" w:after="0"/>
        <w:rPr>
          <w:color w:val="002060"/>
          <w:sz w:val="24"/>
          <w:szCs w:val="24"/>
        </w:rPr>
      </w:pPr>
    </w:p>
    <w:p w14:paraId="0E7ABA9D" w14:textId="5A79A77F" w:rsidR="00762C41" w:rsidRPr="00297E97" w:rsidRDefault="00A843B1" w:rsidP="00547B7D">
      <w:pPr>
        <w:spacing w:before="0" w:after="0"/>
        <w:rPr>
          <w:color w:val="002060"/>
          <w:sz w:val="24"/>
          <w:szCs w:val="24"/>
        </w:rPr>
      </w:pPr>
      <w:r w:rsidRPr="00297E97">
        <w:rPr>
          <w:color w:val="002060"/>
          <w:sz w:val="24"/>
          <w:szCs w:val="24"/>
        </w:rPr>
        <w:t>U</w:t>
      </w:r>
      <w:r w:rsidR="00547B7D" w:rsidRPr="00297E97">
        <w:rPr>
          <w:color w:val="002060"/>
          <w:sz w:val="24"/>
          <w:szCs w:val="24"/>
        </w:rPr>
        <w:t xml:space="preserve">n budget </w:t>
      </w:r>
      <w:r w:rsidR="00762C41" w:rsidRPr="00297E97">
        <w:rPr>
          <w:color w:val="002060"/>
          <w:sz w:val="24"/>
          <w:szCs w:val="24"/>
        </w:rPr>
        <w:t xml:space="preserve">total </w:t>
      </w:r>
      <w:r w:rsidR="00547B7D" w:rsidRPr="00297E97">
        <w:rPr>
          <w:color w:val="002060"/>
          <w:sz w:val="24"/>
          <w:szCs w:val="24"/>
        </w:rPr>
        <w:t>de 2,4 millions € est dédicacé à cette fin</w:t>
      </w:r>
      <w:r w:rsidR="00762C41" w:rsidRPr="00297E97">
        <w:rPr>
          <w:color w:val="002060"/>
          <w:sz w:val="24"/>
          <w:szCs w:val="24"/>
        </w:rPr>
        <w:t>, pour la période 2022 à 2024.</w:t>
      </w:r>
      <w:r w:rsidR="003F0324">
        <w:rPr>
          <w:color w:val="002060"/>
          <w:sz w:val="24"/>
          <w:szCs w:val="24"/>
        </w:rPr>
        <w:t xml:space="preserve"> En 2023, un montant d’un million € est mobilisé.</w:t>
      </w:r>
    </w:p>
    <w:p w14:paraId="684C8D4A" w14:textId="77777777" w:rsidR="00547B7D" w:rsidRPr="00297E97" w:rsidRDefault="00547B7D" w:rsidP="00547B7D">
      <w:pPr>
        <w:spacing w:before="0" w:after="0"/>
        <w:rPr>
          <w:color w:val="002060"/>
          <w:sz w:val="24"/>
          <w:szCs w:val="24"/>
        </w:rPr>
      </w:pPr>
    </w:p>
    <w:p w14:paraId="5BD544EB" w14:textId="396A2D56" w:rsidR="00547B7D" w:rsidRPr="00297E97" w:rsidRDefault="00E726B9" w:rsidP="00547B7D">
      <w:pPr>
        <w:spacing w:before="0" w:after="0"/>
        <w:rPr>
          <w:color w:val="002060"/>
          <w:sz w:val="24"/>
          <w:szCs w:val="24"/>
        </w:rPr>
      </w:pPr>
      <w:r>
        <w:rPr>
          <w:color w:val="002060"/>
          <w:sz w:val="24"/>
          <w:szCs w:val="24"/>
        </w:rPr>
        <w:t xml:space="preserve">Faisant suite au premier AMI </w:t>
      </w:r>
      <w:r w:rsidR="00547B7D" w:rsidRPr="00297E97">
        <w:rPr>
          <w:color w:val="002060"/>
          <w:sz w:val="24"/>
          <w:szCs w:val="24"/>
        </w:rPr>
        <w:t>2022</w:t>
      </w:r>
      <w:r w:rsidR="00B15966">
        <w:rPr>
          <w:color w:val="002060"/>
          <w:sz w:val="24"/>
          <w:szCs w:val="24"/>
        </w:rPr>
        <w:t xml:space="preserve"> et</w:t>
      </w:r>
      <w:r w:rsidR="00547B7D" w:rsidRPr="00297E97">
        <w:rPr>
          <w:color w:val="002060"/>
          <w:sz w:val="24"/>
          <w:szCs w:val="24"/>
        </w:rPr>
        <w:t xml:space="preserve"> afin de stimuler le réseau des EPN existants, </w:t>
      </w:r>
      <w:r w:rsidR="00B15966">
        <w:rPr>
          <w:color w:val="002060"/>
          <w:sz w:val="24"/>
          <w:szCs w:val="24"/>
        </w:rPr>
        <w:t xml:space="preserve">Le Gouvernement wallon a décidé </w:t>
      </w:r>
      <w:r w:rsidR="00547B7D" w:rsidRPr="00297E97">
        <w:rPr>
          <w:color w:val="002060"/>
          <w:sz w:val="24"/>
          <w:szCs w:val="24"/>
        </w:rPr>
        <w:t>de soutenir, via un</w:t>
      </w:r>
      <w:r>
        <w:rPr>
          <w:color w:val="002060"/>
          <w:sz w:val="24"/>
          <w:szCs w:val="24"/>
        </w:rPr>
        <w:t xml:space="preserve"> second</w:t>
      </w:r>
      <w:r w:rsidR="00547B7D" w:rsidRPr="00297E97">
        <w:rPr>
          <w:color w:val="002060"/>
          <w:sz w:val="24"/>
          <w:szCs w:val="24"/>
        </w:rPr>
        <w:t xml:space="preserve"> </w:t>
      </w:r>
      <w:r w:rsidR="00762C41" w:rsidRPr="00297E97">
        <w:rPr>
          <w:color w:val="002060"/>
          <w:sz w:val="24"/>
          <w:szCs w:val="24"/>
        </w:rPr>
        <w:t>AMI</w:t>
      </w:r>
      <w:r w:rsidR="00547B7D" w:rsidRPr="00297E97">
        <w:rPr>
          <w:color w:val="002060"/>
          <w:sz w:val="24"/>
          <w:szCs w:val="24"/>
        </w:rPr>
        <w:t xml:space="preserve">, un certain nombre de projets innovants et transversaux de renforcement de leur offre de services visant l’accompagnement des citoyens vers le numérique et l’acquisition de compétences numériques nouvelles. </w:t>
      </w:r>
    </w:p>
    <w:p w14:paraId="1FC1E0F0" w14:textId="77777777" w:rsidR="00547B7D" w:rsidRPr="00297E97" w:rsidRDefault="00547B7D" w:rsidP="00547B7D">
      <w:pPr>
        <w:spacing w:before="0" w:after="0"/>
        <w:rPr>
          <w:color w:val="002060"/>
          <w:sz w:val="24"/>
          <w:szCs w:val="24"/>
        </w:rPr>
      </w:pPr>
    </w:p>
    <w:p w14:paraId="51CBF7D8" w14:textId="71B4A69C" w:rsidR="00772355" w:rsidRPr="00772355" w:rsidRDefault="00772355" w:rsidP="00547B7D">
      <w:pPr>
        <w:spacing w:before="0" w:after="0"/>
        <w:rPr>
          <w:color w:val="002060"/>
          <w:sz w:val="24"/>
          <w:szCs w:val="24"/>
        </w:rPr>
      </w:pPr>
      <w:r w:rsidRPr="00772355">
        <w:rPr>
          <w:color w:val="002060"/>
          <w:sz w:val="24"/>
          <w:szCs w:val="24"/>
        </w:rPr>
        <w:t>Parallèlement, un appel à créations de nouveaux EPN est lancé et permettra à la nouvelle structure de bénéficier d’une subvention</w:t>
      </w:r>
      <w:r w:rsidR="003F0324">
        <w:rPr>
          <w:color w:val="002060"/>
          <w:sz w:val="24"/>
          <w:szCs w:val="24"/>
        </w:rPr>
        <w:t xml:space="preserve"> </w:t>
      </w:r>
      <w:r w:rsidR="00882285">
        <w:rPr>
          <w:color w:val="002060"/>
          <w:sz w:val="24"/>
          <w:szCs w:val="24"/>
        </w:rPr>
        <w:t xml:space="preserve">de 30.000€ </w:t>
      </w:r>
    </w:p>
    <w:p w14:paraId="64734E97" w14:textId="369AE7A0" w:rsidR="00547B7D" w:rsidRPr="00297E97" w:rsidRDefault="00547B7D" w:rsidP="005E3DAE">
      <w:pPr>
        <w:spacing w:before="0" w:after="0"/>
        <w:rPr>
          <w:color w:val="002060"/>
          <w:sz w:val="24"/>
          <w:szCs w:val="24"/>
        </w:rPr>
      </w:pPr>
    </w:p>
    <w:p w14:paraId="502B3113" w14:textId="0E81DC12" w:rsidR="0044603C" w:rsidRDefault="0044603C" w:rsidP="008A4BBA">
      <w:pPr>
        <w:spacing w:before="0" w:after="0"/>
        <w:rPr>
          <w:color w:val="002060"/>
          <w:sz w:val="24"/>
          <w:szCs w:val="24"/>
        </w:rPr>
      </w:pPr>
      <w:r w:rsidRPr="00297E97">
        <w:rPr>
          <w:color w:val="002060"/>
          <w:sz w:val="24"/>
          <w:szCs w:val="24"/>
        </w:rPr>
        <w:t>La mise en œuvre du projet est pilotée par l</w:t>
      </w:r>
      <w:r w:rsidR="00940856" w:rsidRPr="00297E97">
        <w:rPr>
          <w:color w:val="002060"/>
          <w:sz w:val="24"/>
          <w:szCs w:val="24"/>
        </w:rPr>
        <w:t>e</w:t>
      </w:r>
      <w:r w:rsidRPr="00297E97">
        <w:rPr>
          <w:color w:val="002060"/>
          <w:sz w:val="24"/>
          <w:szCs w:val="24"/>
        </w:rPr>
        <w:t xml:space="preserve"> SPW </w:t>
      </w:r>
      <w:r w:rsidR="00FB48D3" w:rsidRPr="00297E97">
        <w:rPr>
          <w:color w:val="002060"/>
          <w:sz w:val="24"/>
          <w:szCs w:val="24"/>
        </w:rPr>
        <w:t>E</w:t>
      </w:r>
      <w:r w:rsidR="00182D86">
        <w:rPr>
          <w:color w:val="002060"/>
          <w:sz w:val="24"/>
          <w:szCs w:val="24"/>
        </w:rPr>
        <w:t>mploi Formation</w:t>
      </w:r>
      <w:r w:rsidRPr="00297E97">
        <w:rPr>
          <w:color w:val="002060"/>
          <w:sz w:val="24"/>
          <w:szCs w:val="24"/>
        </w:rPr>
        <w:t xml:space="preserve">. </w:t>
      </w:r>
    </w:p>
    <w:p w14:paraId="5969D4B4" w14:textId="77777777" w:rsidR="001C2DAC" w:rsidRPr="00297E97" w:rsidRDefault="001C2DAC" w:rsidP="008A4BBA">
      <w:pPr>
        <w:spacing w:before="0" w:after="0"/>
        <w:rPr>
          <w:color w:val="002060"/>
          <w:sz w:val="24"/>
          <w:szCs w:val="24"/>
        </w:rPr>
      </w:pPr>
    </w:p>
    <w:p w14:paraId="2406898F" w14:textId="7699972D" w:rsidR="0044603C" w:rsidRPr="00297E97" w:rsidRDefault="00B92989" w:rsidP="0071520C">
      <w:pPr>
        <w:pStyle w:val="Titre2"/>
      </w:pPr>
      <w:bookmarkStart w:id="1" w:name="_Toc106891279"/>
      <w:bookmarkEnd w:id="1"/>
      <w:r>
        <w:lastRenderedPageBreak/>
        <w:t>Calendrier</w:t>
      </w:r>
      <w:r w:rsidR="0044603C" w:rsidRPr="00297E97">
        <w:t xml:space="preserve"> </w:t>
      </w:r>
    </w:p>
    <w:p w14:paraId="75702977" w14:textId="7B47BDF1" w:rsidR="00BF3FCC" w:rsidRPr="00297E97" w:rsidRDefault="00BF3FCC" w:rsidP="003F6D61">
      <w:pPr>
        <w:pStyle w:val="Paragraphedeliste"/>
        <w:numPr>
          <w:ilvl w:val="0"/>
          <w:numId w:val="38"/>
        </w:numPr>
        <w:rPr>
          <w:color w:val="002060"/>
          <w:sz w:val="24"/>
          <w:szCs w:val="24"/>
        </w:rPr>
      </w:pPr>
      <w:r w:rsidRPr="00297E97">
        <w:rPr>
          <w:color w:val="002060"/>
          <w:sz w:val="24"/>
          <w:szCs w:val="24"/>
        </w:rPr>
        <w:t>Le</w:t>
      </w:r>
      <w:r w:rsidR="0002020C" w:rsidRPr="00297E97">
        <w:rPr>
          <w:color w:val="002060"/>
          <w:sz w:val="24"/>
          <w:szCs w:val="24"/>
        </w:rPr>
        <w:t xml:space="preserve"> formulaire de manifestation d’intérêt dûment complété et signé par la personne </w:t>
      </w:r>
      <w:r w:rsidR="00366C7C" w:rsidRPr="00297E97">
        <w:rPr>
          <w:color w:val="002060"/>
          <w:sz w:val="24"/>
          <w:szCs w:val="24"/>
        </w:rPr>
        <w:t xml:space="preserve">qui peut engager juridiquement la structure porteuse </w:t>
      </w:r>
      <w:r w:rsidR="0002020C" w:rsidRPr="00297E97">
        <w:rPr>
          <w:color w:val="002060"/>
          <w:sz w:val="24"/>
          <w:szCs w:val="24"/>
        </w:rPr>
        <w:t>de l’EPN (pour une commune</w:t>
      </w:r>
      <w:r w:rsidR="00DF3419" w:rsidRPr="00297E97">
        <w:rPr>
          <w:color w:val="002060"/>
          <w:sz w:val="24"/>
          <w:szCs w:val="24"/>
        </w:rPr>
        <w:t xml:space="preserve">, un </w:t>
      </w:r>
      <w:r w:rsidR="00CC10C3" w:rsidRPr="00297E97">
        <w:rPr>
          <w:color w:val="002060"/>
          <w:sz w:val="24"/>
          <w:szCs w:val="24"/>
        </w:rPr>
        <w:t>CPAS</w:t>
      </w:r>
      <w:r w:rsidR="0002020C" w:rsidRPr="00297E97">
        <w:rPr>
          <w:color w:val="002060"/>
          <w:sz w:val="24"/>
          <w:szCs w:val="24"/>
        </w:rPr>
        <w:t xml:space="preserve"> ou une province</w:t>
      </w:r>
      <w:r w:rsidR="00354C14" w:rsidRPr="00297E97">
        <w:rPr>
          <w:color w:val="002060"/>
          <w:sz w:val="24"/>
          <w:szCs w:val="24"/>
        </w:rPr>
        <w:t xml:space="preserve"> : </w:t>
      </w:r>
      <w:r w:rsidR="00DF3419" w:rsidRPr="00297E97">
        <w:rPr>
          <w:color w:val="002060"/>
          <w:sz w:val="24"/>
          <w:szCs w:val="24"/>
        </w:rPr>
        <w:t xml:space="preserve"> le Directeur général.  Pour les </w:t>
      </w:r>
      <w:proofErr w:type="spellStart"/>
      <w:r w:rsidR="00DF3419" w:rsidRPr="00297E97">
        <w:rPr>
          <w:color w:val="002060"/>
          <w:sz w:val="24"/>
          <w:szCs w:val="24"/>
        </w:rPr>
        <w:t>asbl</w:t>
      </w:r>
      <w:proofErr w:type="spellEnd"/>
      <w:r w:rsidR="00354C14" w:rsidRPr="00297E97">
        <w:rPr>
          <w:color w:val="002060"/>
          <w:sz w:val="24"/>
          <w:szCs w:val="24"/>
        </w:rPr>
        <w:t> :</w:t>
      </w:r>
      <w:r w:rsidR="00DF3419" w:rsidRPr="00297E97">
        <w:rPr>
          <w:color w:val="002060"/>
          <w:sz w:val="24"/>
          <w:szCs w:val="24"/>
        </w:rPr>
        <w:t xml:space="preserve"> se conformer à ce qui est prévu dans les statuts) </w:t>
      </w:r>
      <w:r w:rsidRPr="00297E97">
        <w:rPr>
          <w:color w:val="002060"/>
          <w:sz w:val="24"/>
          <w:szCs w:val="24"/>
        </w:rPr>
        <w:t xml:space="preserve">doit être </w:t>
      </w:r>
      <w:r w:rsidR="0002020C" w:rsidRPr="00297E97">
        <w:rPr>
          <w:color w:val="002060"/>
          <w:sz w:val="24"/>
          <w:szCs w:val="24"/>
        </w:rPr>
        <w:t>envoyé exclusivement à</w:t>
      </w:r>
      <w:r w:rsidR="0051133C" w:rsidRPr="00297E97">
        <w:rPr>
          <w:color w:val="002060"/>
          <w:sz w:val="24"/>
          <w:szCs w:val="24"/>
        </w:rPr>
        <w:t xml:space="preserve"> l’adresse électronique suivante : </w:t>
      </w:r>
      <w:r w:rsidR="00E726B9" w:rsidRPr="00917B24">
        <w:rPr>
          <w:b/>
          <w:bCs/>
          <w:color w:val="002060"/>
          <w:sz w:val="24"/>
          <w:szCs w:val="24"/>
        </w:rPr>
        <w:t>epn@spw.wallonie.be</w:t>
      </w:r>
      <w:r w:rsidR="0051133C" w:rsidRPr="00297E97">
        <w:rPr>
          <w:rStyle w:val="Lienhypertexte"/>
          <w:color w:val="002060"/>
          <w:sz w:val="24"/>
          <w:szCs w:val="24"/>
          <w:u w:val="none"/>
        </w:rPr>
        <w:t xml:space="preserve">, au plus </w:t>
      </w:r>
      <w:r w:rsidR="00A3516C">
        <w:rPr>
          <w:rStyle w:val="Lienhypertexte"/>
          <w:color w:val="002060"/>
          <w:sz w:val="24"/>
          <w:szCs w:val="24"/>
          <w:u w:val="none"/>
        </w:rPr>
        <w:t xml:space="preserve">tôt le </w:t>
      </w:r>
      <w:r w:rsidR="00A3516C" w:rsidRPr="00A3516C">
        <w:rPr>
          <w:rStyle w:val="Lienhypertexte"/>
          <w:b/>
          <w:bCs/>
          <w:color w:val="002060"/>
          <w:sz w:val="24"/>
          <w:szCs w:val="24"/>
          <w:u w:val="none"/>
        </w:rPr>
        <w:t>4 septembre 2023 à 8h00</w:t>
      </w:r>
      <w:r w:rsidR="00A3516C">
        <w:rPr>
          <w:rStyle w:val="Lienhypertexte"/>
          <w:color w:val="002060"/>
          <w:sz w:val="24"/>
          <w:szCs w:val="24"/>
          <w:u w:val="none"/>
        </w:rPr>
        <w:t xml:space="preserve"> et au plus </w:t>
      </w:r>
      <w:r w:rsidR="0051133C" w:rsidRPr="00297E97">
        <w:rPr>
          <w:rStyle w:val="Lienhypertexte"/>
          <w:color w:val="002060"/>
          <w:sz w:val="24"/>
          <w:szCs w:val="24"/>
          <w:u w:val="none"/>
        </w:rPr>
        <w:t>tard</w:t>
      </w:r>
      <w:r w:rsidRPr="00297E97">
        <w:rPr>
          <w:color w:val="002060"/>
          <w:sz w:val="24"/>
          <w:szCs w:val="24"/>
        </w:rPr>
        <w:t xml:space="preserve"> le </w:t>
      </w:r>
      <w:r w:rsidR="00DF3419" w:rsidRPr="00297E97">
        <w:rPr>
          <w:b/>
          <w:bCs/>
          <w:color w:val="002060"/>
          <w:sz w:val="24"/>
          <w:szCs w:val="24"/>
        </w:rPr>
        <w:t xml:space="preserve">lundi </w:t>
      </w:r>
      <w:r w:rsidR="00524956">
        <w:rPr>
          <w:b/>
          <w:bCs/>
          <w:color w:val="002060"/>
          <w:sz w:val="24"/>
          <w:szCs w:val="24"/>
        </w:rPr>
        <w:t>2 octobre</w:t>
      </w:r>
      <w:r w:rsidR="00451077" w:rsidRPr="00297E97">
        <w:rPr>
          <w:b/>
          <w:bCs/>
          <w:color w:val="002060"/>
          <w:sz w:val="24"/>
          <w:szCs w:val="24"/>
        </w:rPr>
        <w:t xml:space="preserve"> </w:t>
      </w:r>
      <w:r w:rsidRPr="00297E97">
        <w:rPr>
          <w:b/>
          <w:bCs/>
          <w:color w:val="002060"/>
          <w:sz w:val="24"/>
          <w:szCs w:val="24"/>
        </w:rPr>
        <w:t>202</w:t>
      </w:r>
      <w:r w:rsidR="00E726B9">
        <w:rPr>
          <w:b/>
          <w:bCs/>
          <w:color w:val="002060"/>
          <w:sz w:val="24"/>
          <w:szCs w:val="24"/>
        </w:rPr>
        <w:t>3</w:t>
      </w:r>
      <w:r w:rsidR="006254D8" w:rsidRPr="00297E97">
        <w:rPr>
          <w:b/>
          <w:bCs/>
          <w:color w:val="002060"/>
          <w:sz w:val="24"/>
          <w:szCs w:val="24"/>
        </w:rPr>
        <w:t xml:space="preserve"> à</w:t>
      </w:r>
      <w:r w:rsidR="00245D62">
        <w:rPr>
          <w:b/>
          <w:bCs/>
          <w:color w:val="002060"/>
          <w:sz w:val="24"/>
          <w:szCs w:val="24"/>
        </w:rPr>
        <w:t xml:space="preserve"> </w:t>
      </w:r>
      <w:r w:rsidR="00D20C6F" w:rsidRPr="00297E97">
        <w:rPr>
          <w:b/>
          <w:bCs/>
          <w:color w:val="002060"/>
          <w:sz w:val="24"/>
          <w:szCs w:val="24"/>
        </w:rPr>
        <w:t>12 heures</w:t>
      </w:r>
    </w:p>
    <w:p w14:paraId="2BF54DEC" w14:textId="77B17C45" w:rsidR="00514FEF" w:rsidRPr="00297E97" w:rsidRDefault="00B34890" w:rsidP="001673B0">
      <w:pPr>
        <w:pStyle w:val="Paragraphedeliste"/>
        <w:rPr>
          <w:color w:val="002060"/>
          <w:sz w:val="24"/>
          <w:szCs w:val="24"/>
        </w:rPr>
      </w:pPr>
      <w:r w:rsidRPr="00297E97">
        <w:rPr>
          <w:color w:val="002060"/>
          <w:sz w:val="24"/>
          <w:szCs w:val="24"/>
        </w:rPr>
        <w:t>Le SPW</w:t>
      </w:r>
      <w:r w:rsidR="003F6D61" w:rsidRPr="00297E97">
        <w:rPr>
          <w:color w:val="002060"/>
          <w:sz w:val="24"/>
          <w:szCs w:val="24"/>
        </w:rPr>
        <w:t xml:space="preserve"> se charge de vérifier la conformité de </w:t>
      </w:r>
      <w:r w:rsidRPr="00297E97">
        <w:rPr>
          <w:color w:val="002060"/>
          <w:sz w:val="24"/>
          <w:szCs w:val="24"/>
        </w:rPr>
        <w:t>la</w:t>
      </w:r>
      <w:r w:rsidR="003F6D61" w:rsidRPr="00297E97">
        <w:rPr>
          <w:color w:val="002060"/>
          <w:sz w:val="24"/>
          <w:szCs w:val="24"/>
        </w:rPr>
        <w:t xml:space="preserve"> demande.</w:t>
      </w:r>
    </w:p>
    <w:p w14:paraId="4372181C" w14:textId="20CD0EEE" w:rsidR="00733168" w:rsidRPr="0029788E" w:rsidRDefault="003F6D61" w:rsidP="0029788E">
      <w:pPr>
        <w:pStyle w:val="Paragraphedeliste"/>
        <w:numPr>
          <w:ilvl w:val="0"/>
          <w:numId w:val="38"/>
        </w:numPr>
        <w:rPr>
          <w:color w:val="002060"/>
          <w:sz w:val="24"/>
          <w:szCs w:val="24"/>
        </w:rPr>
      </w:pPr>
      <w:r w:rsidRPr="0029788E">
        <w:rPr>
          <w:color w:val="002060"/>
          <w:sz w:val="24"/>
          <w:szCs w:val="24"/>
        </w:rPr>
        <w:t xml:space="preserve">La décision sera notifiée </w:t>
      </w:r>
      <w:r w:rsidR="00514FEF" w:rsidRPr="0029788E">
        <w:rPr>
          <w:color w:val="002060"/>
          <w:sz w:val="24"/>
          <w:szCs w:val="24"/>
        </w:rPr>
        <w:t xml:space="preserve">aux EPN </w:t>
      </w:r>
      <w:r w:rsidR="00FF1803" w:rsidRPr="0029788E">
        <w:rPr>
          <w:color w:val="002060"/>
          <w:sz w:val="24"/>
          <w:szCs w:val="24"/>
        </w:rPr>
        <w:t>lauréats</w:t>
      </w:r>
      <w:r w:rsidR="006D5B3C" w:rsidRPr="0029788E">
        <w:rPr>
          <w:color w:val="002060"/>
          <w:sz w:val="24"/>
          <w:szCs w:val="24"/>
        </w:rPr>
        <w:t>,</w:t>
      </w:r>
      <w:r w:rsidR="001673B0" w:rsidRPr="0029788E">
        <w:rPr>
          <w:color w:val="002060"/>
          <w:sz w:val="24"/>
          <w:szCs w:val="24"/>
        </w:rPr>
        <w:t xml:space="preserve"> </w:t>
      </w:r>
      <w:r w:rsidRPr="0029788E">
        <w:rPr>
          <w:color w:val="002060"/>
          <w:sz w:val="24"/>
          <w:szCs w:val="24"/>
        </w:rPr>
        <w:t>après délibération du jury</w:t>
      </w:r>
      <w:r w:rsidR="001C2DAC" w:rsidRPr="0029788E">
        <w:rPr>
          <w:color w:val="002060"/>
          <w:sz w:val="24"/>
          <w:szCs w:val="24"/>
        </w:rPr>
        <w:t xml:space="preserve"> et décision du Gouvernement</w:t>
      </w:r>
      <w:r w:rsidR="006A59CE" w:rsidRPr="0029788E">
        <w:rPr>
          <w:color w:val="002060"/>
          <w:sz w:val="24"/>
          <w:szCs w:val="24"/>
        </w:rPr>
        <w:t>.</w:t>
      </w:r>
      <w:r w:rsidRPr="0029788E">
        <w:rPr>
          <w:color w:val="002060"/>
          <w:sz w:val="24"/>
          <w:szCs w:val="24"/>
        </w:rPr>
        <w:t xml:space="preserve"> </w:t>
      </w:r>
      <w:r w:rsidR="00B34890" w:rsidRPr="0029788E">
        <w:rPr>
          <w:color w:val="002060"/>
          <w:sz w:val="24"/>
          <w:szCs w:val="24"/>
        </w:rPr>
        <w:t xml:space="preserve">  </w:t>
      </w:r>
      <w:r w:rsidR="0029788E" w:rsidRPr="0029788E">
        <w:rPr>
          <w:color w:val="002060"/>
          <w:sz w:val="24"/>
          <w:szCs w:val="24"/>
        </w:rPr>
        <w:t>Une priorité sera donnée</w:t>
      </w:r>
      <w:r w:rsidR="0029788E">
        <w:rPr>
          <w:color w:val="002060"/>
          <w:sz w:val="24"/>
          <w:szCs w:val="24"/>
        </w:rPr>
        <w:t>,</w:t>
      </w:r>
      <w:r w:rsidR="0029788E" w:rsidRPr="0029788E">
        <w:rPr>
          <w:color w:val="002060"/>
          <w:sz w:val="24"/>
          <w:szCs w:val="24"/>
        </w:rPr>
        <w:t xml:space="preserve"> dans le classement des lauréats</w:t>
      </w:r>
      <w:r w:rsidR="0029788E">
        <w:rPr>
          <w:color w:val="002060"/>
          <w:sz w:val="24"/>
          <w:szCs w:val="24"/>
        </w:rPr>
        <w:t xml:space="preserve">, </w:t>
      </w:r>
      <w:r w:rsidR="0029788E" w:rsidRPr="0029788E">
        <w:rPr>
          <w:color w:val="002060"/>
          <w:sz w:val="24"/>
          <w:szCs w:val="24"/>
        </w:rPr>
        <w:t>aux EPN qui n’ont pas été lauréats en 2022.</w:t>
      </w:r>
      <w:r w:rsidR="0029788E">
        <w:rPr>
          <w:color w:val="002060"/>
          <w:sz w:val="24"/>
          <w:szCs w:val="24"/>
        </w:rPr>
        <w:t xml:space="preserve"> </w:t>
      </w:r>
    </w:p>
    <w:p w14:paraId="4BF02366" w14:textId="2458EE54" w:rsidR="00FF1803" w:rsidRPr="004315CF" w:rsidRDefault="00FF1803" w:rsidP="004315CF">
      <w:pPr>
        <w:pStyle w:val="Paragraphedeliste"/>
        <w:numPr>
          <w:ilvl w:val="0"/>
          <w:numId w:val="38"/>
        </w:numPr>
        <w:rPr>
          <w:color w:val="002060"/>
          <w:sz w:val="24"/>
          <w:szCs w:val="24"/>
        </w:rPr>
      </w:pPr>
      <w:r w:rsidRPr="004315CF">
        <w:rPr>
          <w:color w:val="002060"/>
          <w:sz w:val="24"/>
          <w:szCs w:val="24"/>
        </w:rPr>
        <w:t xml:space="preserve">Les EPN candidats mais non classés en ordre utile seront avertis par mail. </w:t>
      </w:r>
    </w:p>
    <w:p w14:paraId="32164028" w14:textId="6E086FA5" w:rsidR="0044603C" w:rsidRPr="00297E97" w:rsidRDefault="00BF3FCC" w:rsidP="003F6D61">
      <w:pPr>
        <w:pStyle w:val="Paragraphedeliste"/>
        <w:numPr>
          <w:ilvl w:val="0"/>
          <w:numId w:val="38"/>
        </w:numPr>
        <w:rPr>
          <w:color w:val="002060"/>
          <w:sz w:val="24"/>
          <w:szCs w:val="24"/>
        </w:rPr>
      </w:pPr>
      <w:r w:rsidRPr="00297E97">
        <w:rPr>
          <w:color w:val="002060"/>
          <w:sz w:val="24"/>
          <w:szCs w:val="24"/>
        </w:rPr>
        <w:t xml:space="preserve">Les projets </w:t>
      </w:r>
      <w:r w:rsidR="00E778A2" w:rsidRPr="00297E97">
        <w:rPr>
          <w:color w:val="002060"/>
          <w:sz w:val="24"/>
          <w:szCs w:val="24"/>
        </w:rPr>
        <w:t>retenus</w:t>
      </w:r>
      <w:r w:rsidRPr="00297E97">
        <w:rPr>
          <w:color w:val="002060"/>
          <w:sz w:val="24"/>
          <w:szCs w:val="24"/>
        </w:rPr>
        <w:t xml:space="preserve"> </w:t>
      </w:r>
      <w:r w:rsidR="00BA020D" w:rsidRPr="00297E97">
        <w:rPr>
          <w:color w:val="002060"/>
          <w:sz w:val="24"/>
          <w:szCs w:val="24"/>
        </w:rPr>
        <w:t xml:space="preserve">seront </w:t>
      </w:r>
      <w:r w:rsidR="00B8466F" w:rsidRPr="00297E97">
        <w:rPr>
          <w:color w:val="002060"/>
          <w:sz w:val="24"/>
          <w:szCs w:val="24"/>
        </w:rPr>
        <w:t xml:space="preserve">mis en œuvre entre le 1er </w:t>
      </w:r>
      <w:r w:rsidR="00524956">
        <w:rPr>
          <w:color w:val="002060"/>
          <w:sz w:val="24"/>
          <w:szCs w:val="24"/>
        </w:rPr>
        <w:t>novembre</w:t>
      </w:r>
      <w:r w:rsidR="00B8466F" w:rsidRPr="00297E97">
        <w:rPr>
          <w:color w:val="002060"/>
          <w:sz w:val="24"/>
          <w:szCs w:val="24"/>
        </w:rPr>
        <w:t xml:space="preserve"> 202</w:t>
      </w:r>
      <w:r w:rsidR="00E726B9">
        <w:rPr>
          <w:color w:val="002060"/>
          <w:sz w:val="24"/>
          <w:szCs w:val="24"/>
        </w:rPr>
        <w:t>3</w:t>
      </w:r>
      <w:r w:rsidR="00B8466F" w:rsidRPr="00297E97">
        <w:rPr>
          <w:color w:val="002060"/>
          <w:sz w:val="24"/>
          <w:szCs w:val="24"/>
        </w:rPr>
        <w:t xml:space="preserve"> et le 3</w:t>
      </w:r>
      <w:r w:rsidR="00027B6C">
        <w:rPr>
          <w:color w:val="002060"/>
          <w:sz w:val="24"/>
          <w:szCs w:val="24"/>
        </w:rPr>
        <w:t>1 décembre</w:t>
      </w:r>
      <w:r w:rsidR="00E726B9">
        <w:rPr>
          <w:color w:val="002060"/>
          <w:sz w:val="24"/>
          <w:szCs w:val="24"/>
        </w:rPr>
        <w:t xml:space="preserve"> </w:t>
      </w:r>
      <w:r w:rsidR="00B8466F" w:rsidRPr="00297E97">
        <w:rPr>
          <w:color w:val="002060"/>
          <w:sz w:val="24"/>
          <w:szCs w:val="24"/>
        </w:rPr>
        <w:t>202</w:t>
      </w:r>
      <w:r w:rsidR="00E726B9">
        <w:rPr>
          <w:color w:val="002060"/>
          <w:sz w:val="24"/>
          <w:szCs w:val="24"/>
        </w:rPr>
        <w:t>4</w:t>
      </w:r>
      <w:r w:rsidRPr="00297E97">
        <w:rPr>
          <w:color w:val="002060"/>
          <w:sz w:val="24"/>
          <w:szCs w:val="24"/>
        </w:rPr>
        <w:t>.</w:t>
      </w:r>
    </w:p>
    <w:p w14:paraId="4CFC1AF2" w14:textId="5557F161" w:rsidR="00E778A2" w:rsidRPr="00297E97" w:rsidRDefault="0044603C" w:rsidP="0071520C">
      <w:pPr>
        <w:pStyle w:val="Titre2"/>
      </w:pPr>
      <w:bookmarkStart w:id="2" w:name="_Toc106791822"/>
      <w:bookmarkStart w:id="3" w:name="_Toc106791823"/>
      <w:bookmarkStart w:id="4" w:name="_Toc106791824"/>
      <w:bookmarkStart w:id="5" w:name="_Toc106791825"/>
      <w:bookmarkStart w:id="6" w:name="_Toc108196121"/>
      <w:bookmarkEnd w:id="2"/>
      <w:bookmarkEnd w:id="3"/>
      <w:bookmarkEnd w:id="4"/>
      <w:bookmarkEnd w:id="5"/>
      <w:r w:rsidRPr="00297E97">
        <w:t>Objectifs de l</w:t>
      </w:r>
      <w:r w:rsidR="007D5BBC" w:rsidRPr="00297E97">
        <w:t>a manifestation d’intérêts</w:t>
      </w:r>
      <w:bookmarkEnd w:id="6"/>
      <w:r w:rsidR="00E778A2" w:rsidRPr="00297E97">
        <w:t>.</w:t>
      </w:r>
    </w:p>
    <w:p w14:paraId="29F3F710" w14:textId="5079D2DD" w:rsidR="00E778A2" w:rsidRPr="00297E97" w:rsidRDefault="00E778A2" w:rsidP="00E778A2">
      <w:pPr>
        <w:rPr>
          <w:color w:val="002060"/>
          <w:sz w:val="24"/>
          <w:szCs w:val="24"/>
        </w:rPr>
      </w:pPr>
      <w:r w:rsidRPr="00297E97">
        <w:rPr>
          <w:color w:val="002060"/>
          <w:sz w:val="24"/>
          <w:szCs w:val="24"/>
        </w:rPr>
        <w:t>L’objecti</w:t>
      </w:r>
      <w:r w:rsidR="00E31B72" w:rsidRPr="00297E97">
        <w:rPr>
          <w:color w:val="002060"/>
          <w:sz w:val="24"/>
          <w:szCs w:val="24"/>
        </w:rPr>
        <w:t>f de la manifestation d’intérêts</w:t>
      </w:r>
      <w:r w:rsidRPr="00297E97">
        <w:rPr>
          <w:color w:val="002060"/>
          <w:sz w:val="24"/>
          <w:szCs w:val="24"/>
        </w:rPr>
        <w:t xml:space="preserve"> est de renforcer le programme d’acti</w:t>
      </w:r>
      <w:r w:rsidR="004D0AF3" w:rsidRPr="00297E97">
        <w:rPr>
          <w:color w:val="002060"/>
          <w:sz w:val="24"/>
          <w:szCs w:val="24"/>
        </w:rPr>
        <w:t>on</w:t>
      </w:r>
      <w:r w:rsidRPr="00297E97">
        <w:rPr>
          <w:color w:val="002060"/>
          <w:sz w:val="24"/>
          <w:szCs w:val="24"/>
        </w:rPr>
        <w:t>s 202</w:t>
      </w:r>
      <w:r w:rsidR="00C20C8A">
        <w:rPr>
          <w:color w:val="002060"/>
          <w:sz w:val="24"/>
          <w:szCs w:val="24"/>
        </w:rPr>
        <w:t>3</w:t>
      </w:r>
      <w:r w:rsidRPr="00297E97">
        <w:rPr>
          <w:color w:val="002060"/>
          <w:sz w:val="24"/>
          <w:szCs w:val="24"/>
        </w:rPr>
        <w:t>-202</w:t>
      </w:r>
      <w:r w:rsidR="00C20C8A">
        <w:rPr>
          <w:color w:val="002060"/>
          <w:sz w:val="24"/>
          <w:szCs w:val="24"/>
        </w:rPr>
        <w:t>4</w:t>
      </w:r>
      <w:r w:rsidRPr="00297E97">
        <w:rPr>
          <w:color w:val="002060"/>
          <w:sz w:val="24"/>
          <w:szCs w:val="24"/>
        </w:rPr>
        <w:t xml:space="preserve"> des EPN existants autour de cinq thématiques fortes permettant le renforcement de l’inclusion numérique des Wallons.</w:t>
      </w:r>
    </w:p>
    <w:p w14:paraId="7506B0CF" w14:textId="560F8392" w:rsidR="00E778A2" w:rsidRDefault="00E778A2" w:rsidP="00E778A2">
      <w:pPr>
        <w:rPr>
          <w:color w:val="002060"/>
          <w:sz w:val="24"/>
          <w:szCs w:val="24"/>
        </w:rPr>
      </w:pPr>
      <w:r w:rsidRPr="00297E97">
        <w:rPr>
          <w:color w:val="002060"/>
          <w:sz w:val="24"/>
          <w:szCs w:val="24"/>
        </w:rPr>
        <w:t xml:space="preserve">Chaque EPN a la possibilité de choisir une ou deux thématiques pour réaliser ses activités. </w:t>
      </w:r>
      <w:r w:rsidR="00B92989">
        <w:rPr>
          <w:color w:val="002060"/>
          <w:sz w:val="24"/>
          <w:szCs w:val="24"/>
        </w:rPr>
        <w:t xml:space="preserve"> </w:t>
      </w:r>
      <w:r w:rsidR="004475B4" w:rsidRPr="00297E97">
        <w:rPr>
          <w:color w:val="002060"/>
          <w:sz w:val="24"/>
          <w:szCs w:val="24"/>
        </w:rPr>
        <w:t>C</w:t>
      </w:r>
      <w:r w:rsidRPr="00297E97">
        <w:rPr>
          <w:color w:val="002060"/>
          <w:sz w:val="24"/>
          <w:szCs w:val="24"/>
        </w:rPr>
        <w:t>haque EPN</w:t>
      </w:r>
      <w:r w:rsidR="00E42C9B" w:rsidRPr="00297E97">
        <w:rPr>
          <w:color w:val="002060"/>
          <w:sz w:val="24"/>
          <w:szCs w:val="24"/>
        </w:rPr>
        <w:t xml:space="preserve"> lauréat</w:t>
      </w:r>
      <w:r w:rsidRPr="00297E97">
        <w:rPr>
          <w:color w:val="002060"/>
          <w:sz w:val="24"/>
          <w:szCs w:val="24"/>
        </w:rPr>
        <w:t xml:space="preserve"> ne pourra bénéficier qu’une seule fois du soutien financier régional.</w:t>
      </w:r>
    </w:p>
    <w:p w14:paraId="2C375ACC" w14:textId="77777777" w:rsidR="00B92989" w:rsidRPr="00297E97" w:rsidRDefault="00B92989" w:rsidP="00E778A2">
      <w:pPr>
        <w:rPr>
          <w:color w:val="002060"/>
          <w:sz w:val="24"/>
          <w:szCs w:val="24"/>
        </w:rPr>
      </w:pPr>
    </w:p>
    <w:p w14:paraId="0F59EF1E" w14:textId="6E63F715" w:rsidR="00E778A2" w:rsidRPr="00B92989" w:rsidRDefault="00E778A2" w:rsidP="00E778A2">
      <w:pPr>
        <w:rPr>
          <w:b/>
          <w:bCs/>
          <w:i/>
          <w:iCs/>
          <w:color w:val="002060"/>
          <w:sz w:val="24"/>
          <w:szCs w:val="24"/>
        </w:rPr>
      </w:pPr>
      <w:r w:rsidRPr="00B92989">
        <w:rPr>
          <w:b/>
          <w:bCs/>
          <w:i/>
          <w:iCs/>
          <w:color w:val="002060"/>
          <w:sz w:val="24"/>
          <w:szCs w:val="24"/>
          <w:u w:val="single"/>
        </w:rPr>
        <w:t>Les thématiques</w:t>
      </w:r>
      <w:r w:rsidRPr="00B92989">
        <w:rPr>
          <w:b/>
          <w:bCs/>
          <w:i/>
          <w:iCs/>
          <w:color w:val="002060"/>
          <w:sz w:val="24"/>
          <w:szCs w:val="24"/>
        </w:rPr>
        <w:t> :</w:t>
      </w:r>
    </w:p>
    <w:p w14:paraId="0C0ADAD7" w14:textId="77777777" w:rsidR="004D0AF3" w:rsidRPr="00297E97" w:rsidRDefault="004D0AF3" w:rsidP="00E778A2">
      <w:pPr>
        <w:rPr>
          <w:i/>
          <w:iCs/>
          <w:color w:val="002060"/>
          <w:sz w:val="24"/>
          <w:szCs w:val="24"/>
        </w:rPr>
      </w:pPr>
    </w:p>
    <w:p w14:paraId="0836FE42" w14:textId="01E3A90B" w:rsidR="00E778A2" w:rsidRPr="00297E97" w:rsidRDefault="00E778A2" w:rsidP="00E778A2">
      <w:pPr>
        <w:rPr>
          <w:color w:val="002060"/>
          <w:sz w:val="24"/>
          <w:szCs w:val="24"/>
        </w:rPr>
      </w:pPr>
      <w:r w:rsidRPr="00297E97">
        <w:rPr>
          <w:color w:val="002060"/>
          <w:sz w:val="24"/>
          <w:szCs w:val="24"/>
        </w:rPr>
        <w:t>1.</w:t>
      </w:r>
      <w:r w:rsidRPr="00297E97">
        <w:rPr>
          <w:color w:val="002060"/>
          <w:sz w:val="24"/>
          <w:szCs w:val="24"/>
        </w:rPr>
        <w:tab/>
        <w:t xml:space="preserve">Citoyenneté et services en ligne </w:t>
      </w:r>
    </w:p>
    <w:p w14:paraId="5E7E59A2" w14:textId="77777777" w:rsidR="00E778A2" w:rsidRPr="00297E97" w:rsidRDefault="00E778A2" w:rsidP="00E778A2">
      <w:pPr>
        <w:rPr>
          <w:color w:val="002060"/>
          <w:sz w:val="24"/>
          <w:szCs w:val="24"/>
        </w:rPr>
      </w:pPr>
      <w:r w:rsidRPr="00297E97">
        <w:rPr>
          <w:color w:val="002060"/>
          <w:sz w:val="24"/>
          <w:szCs w:val="24"/>
        </w:rPr>
        <w:t xml:space="preserve">La thématique vise à stimuler les activités permettant de développer, dans le respect de la vie privée, un programme d’activités relatif à l’accompagnement de tous les publics vers l’autonomie notamment pour les démarches administratives des services publics en ligne : e-administration communale, régionale, FWB et fédérale, accompagnement des démarches pour l’accès aux droits sur les différentes plateformes (logement, emploi, e-santé, …) et pour l’accompagnement aux démarches des services privés en ligne (télécommunication, banque, </w:t>
      </w:r>
      <w:proofErr w:type="spellStart"/>
      <w:r w:rsidRPr="00297E97">
        <w:rPr>
          <w:color w:val="002060"/>
          <w:sz w:val="24"/>
          <w:szCs w:val="24"/>
        </w:rPr>
        <w:t>Bpost</w:t>
      </w:r>
      <w:proofErr w:type="spellEnd"/>
      <w:r w:rsidRPr="00297E97">
        <w:rPr>
          <w:color w:val="002060"/>
          <w:sz w:val="24"/>
          <w:szCs w:val="24"/>
        </w:rPr>
        <w:t xml:space="preserve">, énergie, e-commerce …) </w:t>
      </w:r>
    </w:p>
    <w:p w14:paraId="7DD612D1" w14:textId="77777777" w:rsidR="007D2734" w:rsidRDefault="007D2734" w:rsidP="00E778A2">
      <w:pPr>
        <w:rPr>
          <w:color w:val="002060"/>
          <w:sz w:val="24"/>
          <w:szCs w:val="24"/>
        </w:rPr>
      </w:pPr>
    </w:p>
    <w:p w14:paraId="5EB96604" w14:textId="200BC01E" w:rsidR="00E778A2" w:rsidRPr="00297E97" w:rsidRDefault="00E778A2" w:rsidP="00E778A2">
      <w:pPr>
        <w:rPr>
          <w:color w:val="002060"/>
          <w:sz w:val="24"/>
          <w:szCs w:val="24"/>
        </w:rPr>
      </w:pPr>
      <w:r w:rsidRPr="00297E97">
        <w:rPr>
          <w:color w:val="002060"/>
          <w:sz w:val="24"/>
          <w:szCs w:val="24"/>
        </w:rPr>
        <w:t>2.</w:t>
      </w:r>
      <w:r w:rsidRPr="00297E97">
        <w:rPr>
          <w:color w:val="002060"/>
          <w:sz w:val="24"/>
          <w:szCs w:val="24"/>
        </w:rPr>
        <w:tab/>
        <w:t>Autonomie des séniors</w:t>
      </w:r>
    </w:p>
    <w:p w14:paraId="4BBD3FF2" w14:textId="25C1BD86" w:rsidR="00E778A2" w:rsidRPr="00297E97" w:rsidRDefault="00E778A2" w:rsidP="00E778A2">
      <w:pPr>
        <w:rPr>
          <w:color w:val="002060"/>
          <w:sz w:val="24"/>
          <w:szCs w:val="24"/>
        </w:rPr>
      </w:pPr>
      <w:r w:rsidRPr="00297E97">
        <w:rPr>
          <w:color w:val="002060"/>
          <w:sz w:val="24"/>
          <w:szCs w:val="24"/>
        </w:rPr>
        <w:t>Pour les EPN abordant ce sujet, la thématique participe spécifiquement à l’accompagnement et l’autonomie des séniors (+ de 60 ans) dans l'utilisation de l'outil numérique dans leurs usages de base afin</w:t>
      </w:r>
      <w:r w:rsidR="000C50B6" w:rsidRPr="00297E97">
        <w:rPr>
          <w:color w:val="002060"/>
          <w:sz w:val="24"/>
          <w:szCs w:val="24"/>
        </w:rPr>
        <w:t xml:space="preserve">, notamment, </w:t>
      </w:r>
      <w:r w:rsidRPr="00297E97">
        <w:rPr>
          <w:color w:val="002060"/>
          <w:sz w:val="24"/>
          <w:szCs w:val="24"/>
        </w:rPr>
        <w:t>de leur permettre de maitriser les logiciels de base, de communiquer (réseaux sociaux, mails) et de réaliser des démarches en ligne en sécurité.</w:t>
      </w:r>
    </w:p>
    <w:p w14:paraId="364B1296" w14:textId="77777777" w:rsidR="00E778A2" w:rsidRDefault="00E778A2" w:rsidP="00E778A2">
      <w:pPr>
        <w:rPr>
          <w:color w:val="002060"/>
          <w:sz w:val="24"/>
          <w:szCs w:val="24"/>
        </w:rPr>
      </w:pPr>
    </w:p>
    <w:p w14:paraId="1D5AEF8E" w14:textId="77777777" w:rsidR="00355282" w:rsidRPr="00297E97" w:rsidRDefault="00355282" w:rsidP="00E778A2">
      <w:pPr>
        <w:rPr>
          <w:color w:val="002060"/>
          <w:sz w:val="24"/>
          <w:szCs w:val="24"/>
        </w:rPr>
      </w:pPr>
    </w:p>
    <w:p w14:paraId="7914DF01" w14:textId="5DD8D0E6" w:rsidR="00E778A2" w:rsidRPr="00297E97" w:rsidRDefault="00C81B12" w:rsidP="00E778A2">
      <w:pPr>
        <w:rPr>
          <w:color w:val="002060"/>
          <w:sz w:val="24"/>
          <w:szCs w:val="24"/>
        </w:rPr>
      </w:pPr>
      <w:r w:rsidRPr="00297E97">
        <w:rPr>
          <w:color w:val="002060"/>
          <w:sz w:val="24"/>
          <w:szCs w:val="24"/>
        </w:rPr>
        <w:t>3.</w:t>
      </w:r>
      <w:r w:rsidR="00E778A2" w:rsidRPr="00297E97">
        <w:rPr>
          <w:color w:val="002060"/>
          <w:sz w:val="24"/>
          <w:szCs w:val="24"/>
        </w:rPr>
        <w:tab/>
        <w:t>Accès à la santé – Inclusion au digital des personnes en situation de handicap</w:t>
      </w:r>
    </w:p>
    <w:p w14:paraId="5B08ACF4" w14:textId="22DB6366" w:rsidR="00E778A2" w:rsidRPr="00297E97" w:rsidRDefault="00E778A2" w:rsidP="00E778A2">
      <w:pPr>
        <w:rPr>
          <w:color w:val="002060"/>
          <w:sz w:val="24"/>
          <w:szCs w:val="24"/>
        </w:rPr>
      </w:pPr>
      <w:r w:rsidRPr="00297E97">
        <w:rPr>
          <w:color w:val="002060"/>
          <w:sz w:val="24"/>
          <w:szCs w:val="24"/>
        </w:rPr>
        <w:t>La thématique se concentrera spécifiquement sur ce sujet de société qu’est l’e-santé. Les différents outils permettent de mener une politique de promotion et de sensibilisation de chacun sur son parcours de santé. Les objets connectés relatifs à l’e-santé, en plus des applications existantes sur smartphone, commencent à entrer dans le quotidien des Wallons et Wallonnes. L’e-santé, quel service ? Comment s’y connecter ? Quelles données ? Telles sont les questions auxquelles les activités organisées par les EPN devront répondre.</w:t>
      </w:r>
    </w:p>
    <w:p w14:paraId="5E388FAB" w14:textId="67C8648E" w:rsidR="00B52705" w:rsidRPr="00297E97" w:rsidRDefault="00400AE7" w:rsidP="00E778A2">
      <w:pPr>
        <w:rPr>
          <w:color w:val="002060"/>
          <w:sz w:val="24"/>
          <w:szCs w:val="24"/>
        </w:rPr>
      </w:pPr>
      <w:r>
        <w:rPr>
          <w:color w:val="002060"/>
          <w:sz w:val="24"/>
          <w:szCs w:val="24"/>
        </w:rPr>
        <w:t xml:space="preserve">On </w:t>
      </w:r>
      <w:r w:rsidR="002B35BA" w:rsidRPr="00297E97">
        <w:rPr>
          <w:color w:val="002060"/>
          <w:sz w:val="24"/>
          <w:szCs w:val="24"/>
        </w:rPr>
        <w:t>peut concevoir que trois dimensions s</w:t>
      </w:r>
      <w:r w:rsidR="00FF1803">
        <w:rPr>
          <w:color w:val="002060"/>
          <w:sz w:val="24"/>
          <w:szCs w:val="24"/>
        </w:rPr>
        <w:t>oient</w:t>
      </w:r>
      <w:r w:rsidR="002B35BA" w:rsidRPr="00297E97">
        <w:rPr>
          <w:color w:val="002060"/>
          <w:sz w:val="24"/>
          <w:szCs w:val="24"/>
        </w:rPr>
        <w:t xml:space="preserve"> constitutives de la citoyenneté : droits, appartenance et participation.  La dimension « droits » est de plus en plus mise à mal par l’accès quasi exclusif</w:t>
      </w:r>
      <w:r w:rsidR="00B52705" w:rsidRPr="00297E97">
        <w:rPr>
          <w:color w:val="002060"/>
          <w:sz w:val="24"/>
          <w:szCs w:val="24"/>
        </w:rPr>
        <w:t xml:space="preserve"> de ces droits</w:t>
      </w:r>
      <w:r w:rsidR="002B35BA" w:rsidRPr="00297E97">
        <w:rPr>
          <w:color w:val="002060"/>
          <w:sz w:val="24"/>
          <w:szCs w:val="24"/>
        </w:rPr>
        <w:t xml:space="preserve"> via le numérique</w:t>
      </w:r>
      <w:r w:rsidR="00B52705" w:rsidRPr="00297E97">
        <w:rPr>
          <w:color w:val="002060"/>
          <w:sz w:val="24"/>
          <w:szCs w:val="24"/>
        </w:rPr>
        <w:t>.</w:t>
      </w:r>
      <w:r w:rsidR="002B35BA" w:rsidRPr="00297E97">
        <w:rPr>
          <w:color w:val="002060"/>
          <w:sz w:val="24"/>
          <w:szCs w:val="24"/>
        </w:rPr>
        <w:t xml:space="preserve">  </w:t>
      </w:r>
      <w:r w:rsidR="00E778A2" w:rsidRPr="00297E97">
        <w:rPr>
          <w:color w:val="002060"/>
          <w:sz w:val="24"/>
          <w:szCs w:val="24"/>
        </w:rPr>
        <w:t xml:space="preserve">Un focus particulier pourrait être mis sur l’accessibilité des nouvelles technologies aux personnes en situation de handicap. </w:t>
      </w:r>
    </w:p>
    <w:p w14:paraId="135A21C8" w14:textId="4C6FBFC5" w:rsidR="00887610" w:rsidRPr="004F12D1" w:rsidRDefault="00A7639A" w:rsidP="004F12D1">
      <w:pPr>
        <w:rPr>
          <w:color w:val="002060"/>
          <w:sz w:val="24"/>
          <w:szCs w:val="24"/>
        </w:rPr>
      </w:pPr>
      <w:r w:rsidRPr="004F12D1">
        <w:rPr>
          <w:color w:val="002060"/>
          <w:sz w:val="24"/>
          <w:szCs w:val="24"/>
        </w:rPr>
        <w:t>E</w:t>
      </w:r>
      <w:r w:rsidR="00E778A2" w:rsidRPr="004F12D1">
        <w:rPr>
          <w:color w:val="002060"/>
          <w:sz w:val="24"/>
          <w:szCs w:val="24"/>
        </w:rPr>
        <w:t>xemple</w:t>
      </w:r>
      <w:r w:rsidRPr="004F12D1">
        <w:rPr>
          <w:color w:val="002060"/>
          <w:sz w:val="24"/>
          <w:szCs w:val="24"/>
        </w:rPr>
        <w:t>s :</w:t>
      </w:r>
    </w:p>
    <w:p w14:paraId="0C06674F" w14:textId="7CD10F23" w:rsidR="00E778A2" w:rsidRPr="00887610" w:rsidRDefault="00887610" w:rsidP="00887610">
      <w:pPr>
        <w:pStyle w:val="Paragraphedeliste"/>
        <w:numPr>
          <w:ilvl w:val="0"/>
          <w:numId w:val="41"/>
        </w:numPr>
        <w:rPr>
          <w:color w:val="002060"/>
          <w:sz w:val="24"/>
          <w:szCs w:val="24"/>
        </w:rPr>
      </w:pPr>
      <w:proofErr w:type="gramStart"/>
      <w:r>
        <w:rPr>
          <w:color w:val="002060"/>
          <w:sz w:val="24"/>
          <w:szCs w:val="24"/>
        </w:rPr>
        <w:t>u</w:t>
      </w:r>
      <w:r w:rsidR="00E778A2" w:rsidRPr="00887610">
        <w:rPr>
          <w:color w:val="002060"/>
          <w:sz w:val="24"/>
          <w:szCs w:val="24"/>
        </w:rPr>
        <w:t>ne</w:t>
      </w:r>
      <w:proofErr w:type="gramEnd"/>
      <w:r w:rsidR="00E778A2" w:rsidRPr="00887610">
        <w:rPr>
          <w:color w:val="002060"/>
          <w:sz w:val="24"/>
          <w:szCs w:val="24"/>
        </w:rPr>
        <w:t xml:space="preserve"> personne malvoyante ne pourra lire un contenu qui s’il est bien contrasté et conçu de façon à pouvoir être lu par un système de lecture vocale ou un agrandisseur</w:t>
      </w:r>
      <w:r>
        <w:rPr>
          <w:color w:val="002060"/>
          <w:sz w:val="24"/>
          <w:szCs w:val="24"/>
        </w:rPr>
        <w:t> ;</w:t>
      </w:r>
    </w:p>
    <w:p w14:paraId="668F9D89" w14:textId="763D3F06" w:rsidR="00A7639A" w:rsidRDefault="00887610" w:rsidP="00A7639A">
      <w:pPr>
        <w:pStyle w:val="Paragraphedeliste"/>
        <w:numPr>
          <w:ilvl w:val="0"/>
          <w:numId w:val="41"/>
        </w:numPr>
        <w:rPr>
          <w:color w:val="002060"/>
          <w:sz w:val="24"/>
          <w:szCs w:val="24"/>
        </w:rPr>
      </w:pPr>
      <w:proofErr w:type="gramStart"/>
      <w:r>
        <w:rPr>
          <w:color w:val="002060"/>
          <w:sz w:val="24"/>
          <w:szCs w:val="24"/>
        </w:rPr>
        <w:t>u</w:t>
      </w:r>
      <w:r w:rsidR="00E778A2" w:rsidRPr="00887610">
        <w:rPr>
          <w:color w:val="002060"/>
          <w:sz w:val="24"/>
          <w:szCs w:val="24"/>
        </w:rPr>
        <w:t>ne</w:t>
      </w:r>
      <w:proofErr w:type="gramEnd"/>
      <w:r w:rsidR="00E778A2" w:rsidRPr="00887610">
        <w:rPr>
          <w:color w:val="002060"/>
          <w:sz w:val="24"/>
          <w:szCs w:val="24"/>
        </w:rPr>
        <w:t xml:space="preserve"> personne en situation de handicap intellectuel ne comprendra qu’un contenu clair, visuel et simplifié, rédigé en langage </w:t>
      </w:r>
      <w:r w:rsidR="00A7639A">
        <w:rPr>
          <w:color w:val="002060"/>
          <w:sz w:val="24"/>
          <w:szCs w:val="24"/>
        </w:rPr>
        <w:t>« </w:t>
      </w:r>
      <w:r w:rsidR="00E778A2" w:rsidRPr="00887610">
        <w:rPr>
          <w:i/>
          <w:iCs/>
          <w:color w:val="002060"/>
          <w:sz w:val="24"/>
          <w:szCs w:val="24"/>
        </w:rPr>
        <w:t>Facile A Lire et à Comprendre</w:t>
      </w:r>
      <w:r w:rsidR="00A7639A">
        <w:rPr>
          <w:color w:val="002060"/>
          <w:sz w:val="24"/>
          <w:szCs w:val="24"/>
        </w:rPr>
        <w:t> »</w:t>
      </w:r>
      <w:r w:rsidR="00E778A2" w:rsidRPr="00887610">
        <w:rPr>
          <w:color w:val="002060"/>
          <w:sz w:val="24"/>
          <w:szCs w:val="24"/>
        </w:rPr>
        <w:t xml:space="preserve"> (FALC) et illustré de pictogrammes</w:t>
      </w:r>
      <w:r>
        <w:rPr>
          <w:color w:val="002060"/>
          <w:sz w:val="24"/>
          <w:szCs w:val="24"/>
        </w:rPr>
        <w:t> ;</w:t>
      </w:r>
    </w:p>
    <w:p w14:paraId="1E2733E3" w14:textId="454F4ACA" w:rsidR="00A7639A" w:rsidRDefault="00E778A2" w:rsidP="00A7639A">
      <w:pPr>
        <w:pStyle w:val="Paragraphedeliste"/>
        <w:numPr>
          <w:ilvl w:val="0"/>
          <w:numId w:val="41"/>
        </w:numPr>
        <w:rPr>
          <w:color w:val="002060"/>
          <w:sz w:val="24"/>
          <w:szCs w:val="24"/>
        </w:rPr>
      </w:pPr>
      <w:proofErr w:type="gramStart"/>
      <w:r w:rsidRPr="00887610">
        <w:rPr>
          <w:color w:val="002060"/>
          <w:sz w:val="24"/>
          <w:szCs w:val="24"/>
        </w:rPr>
        <w:t>une</w:t>
      </w:r>
      <w:proofErr w:type="gramEnd"/>
      <w:r w:rsidRPr="00887610">
        <w:rPr>
          <w:color w:val="002060"/>
          <w:sz w:val="24"/>
          <w:szCs w:val="24"/>
        </w:rPr>
        <w:t xml:space="preserve"> partie des personnes malentendantes n’ont pas accès à la lecture. Il faudra prévoir des capsules en langue des signes pour s’assurer de toucher l’ensemble des citoyens.</w:t>
      </w:r>
    </w:p>
    <w:p w14:paraId="33D3D0F2" w14:textId="77777777" w:rsidR="00A7639A" w:rsidRDefault="00A7639A" w:rsidP="00A7639A">
      <w:pPr>
        <w:pStyle w:val="Paragraphedeliste"/>
        <w:rPr>
          <w:color w:val="002060"/>
          <w:sz w:val="24"/>
          <w:szCs w:val="24"/>
        </w:rPr>
      </w:pPr>
    </w:p>
    <w:p w14:paraId="79823974" w14:textId="0DF4FBAE" w:rsidR="00E778A2" w:rsidRPr="00887610" w:rsidRDefault="00E778A2" w:rsidP="00A7639A">
      <w:pPr>
        <w:rPr>
          <w:color w:val="002060"/>
          <w:sz w:val="24"/>
          <w:szCs w:val="24"/>
        </w:rPr>
      </w:pPr>
      <w:r w:rsidRPr="00887610">
        <w:rPr>
          <w:color w:val="002060"/>
          <w:sz w:val="24"/>
          <w:szCs w:val="24"/>
        </w:rPr>
        <w:t>Les EPN choisissant de travailler sur ce sujet devront développer des partenariats et des solutions spécifiques à destination de ces publics.</w:t>
      </w:r>
    </w:p>
    <w:p w14:paraId="13E3116D" w14:textId="77777777" w:rsidR="00E778A2" w:rsidRPr="00297E97" w:rsidRDefault="00E778A2" w:rsidP="00E778A2">
      <w:pPr>
        <w:rPr>
          <w:color w:val="002060"/>
          <w:sz w:val="24"/>
          <w:szCs w:val="24"/>
        </w:rPr>
      </w:pPr>
    </w:p>
    <w:p w14:paraId="092046DC" w14:textId="61C8EC30" w:rsidR="00E778A2" w:rsidRPr="00297E97" w:rsidRDefault="00C81B12" w:rsidP="00E778A2">
      <w:pPr>
        <w:rPr>
          <w:color w:val="002060"/>
          <w:sz w:val="24"/>
          <w:szCs w:val="24"/>
        </w:rPr>
      </w:pPr>
      <w:r w:rsidRPr="00297E97">
        <w:rPr>
          <w:color w:val="002060"/>
          <w:sz w:val="24"/>
          <w:szCs w:val="24"/>
        </w:rPr>
        <w:t>4.</w:t>
      </w:r>
      <w:r w:rsidR="00E778A2" w:rsidRPr="00297E97">
        <w:rPr>
          <w:color w:val="002060"/>
          <w:sz w:val="24"/>
          <w:szCs w:val="24"/>
        </w:rPr>
        <w:tab/>
        <w:t>Education des jeunes au numérique</w:t>
      </w:r>
    </w:p>
    <w:p w14:paraId="7CD4B04C" w14:textId="5345FBB8" w:rsidR="00E778A2" w:rsidRPr="00297E97" w:rsidRDefault="00E778A2" w:rsidP="00E778A2">
      <w:pPr>
        <w:rPr>
          <w:color w:val="002060"/>
          <w:sz w:val="24"/>
          <w:szCs w:val="24"/>
        </w:rPr>
      </w:pPr>
      <w:r w:rsidRPr="00297E97">
        <w:rPr>
          <w:color w:val="002060"/>
          <w:sz w:val="24"/>
          <w:szCs w:val="24"/>
        </w:rPr>
        <w:t xml:space="preserve">La thématique proposera à un public jeune (- de </w:t>
      </w:r>
      <w:r w:rsidR="00A7639A">
        <w:rPr>
          <w:color w:val="002060"/>
          <w:sz w:val="24"/>
          <w:szCs w:val="24"/>
        </w:rPr>
        <w:t>30</w:t>
      </w:r>
      <w:r w:rsidR="00163709" w:rsidRPr="00297E97">
        <w:rPr>
          <w:color w:val="002060"/>
          <w:sz w:val="24"/>
          <w:szCs w:val="24"/>
        </w:rPr>
        <w:t xml:space="preserve"> </w:t>
      </w:r>
      <w:r w:rsidRPr="00297E97">
        <w:rPr>
          <w:color w:val="002060"/>
          <w:sz w:val="24"/>
          <w:szCs w:val="24"/>
        </w:rPr>
        <w:t>ans) une démarche formative permettant à cette génération qui utilise activement les nouvelles technologies, les réseaux sociaux à en faire usage de manière sûre, efficace, critique et responsable : protection des données, phishing, cyberharcèlement, codage, etc.</w:t>
      </w:r>
    </w:p>
    <w:p w14:paraId="4855B412" w14:textId="77777777" w:rsidR="00C82432" w:rsidRDefault="00163709" w:rsidP="00E778A2">
      <w:pPr>
        <w:rPr>
          <w:color w:val="002060"/>
          <w:sz w:val="24"/>
          <w:szCs w:val="24"/>
        </w:rPr>
      </w:pPr>
      <w:r w:rsidRPr="00297E97">
        <w:rPr>
          <w:color w:val="002060"/>
          <w:sz w:val="24"/>
          <w:szCs w:val="24"/>
        </w:rPr>
        <w:t>Le thème peut également porter l’attention sur la préparation des jeunes aux usages professionnels du numérique.  P</w:t>
      </w:r>
      <w:r w:rsidR="00E778A2" w:rsidRPr="00297E97">
        <w:rPr>
          <w:color w:val="002060"/>
          <w:sz w:val="24"/>
          <w:szCs w:val="24"/>
        </w:rPr>
        <w:t>ermettre de faire du numérique un instrument d’insertion sociale et professionnelle pour les jeunes, notamment via l’acquisition de quatre grandes compétences : information, communication, logiciels et résolution de problèmes.</w:t>
      </w:r>
    </w:p>
    <w:p w14:paraId="55C26E32" w14:textId="77777777" w:rsidR="00C82432" w:rsidRDefault="00C82432" w:rsidP="00E778A2">
      <w:pPr>
        <w:rPr>
          <w:color w:val="002060"/>
          <w:sz w:val="24"/>
          <w:szCs w:val="24"/>
        </w:rPr>
      </w:pPr>
    </w:p>
    <w:p w14:paraId="4C7BC8BD" w14:textId="1AE9EDAF" w:rsidR="00E778A2" w:rsidRPr="00297E97" w:rsidRDefault="00C81B12" w:rsidP="00E778A2">
      <w:pPr>
        <w:rPr>
          <w:color w:val="002060"/>
          <w:sz w:val="24"/>
          <w:szCs w:val="24"/>
        </w:rPr>
      </w:pPr>
      <w:r w:rsidRPr="00297E97">
        <w:rPr>
          <w:color w:val="002060"/>
          <w:sz w:val="24"/>
          <w:szCs w:val="24"/>
        </w:rPr>
        <w:t>5.</w:t>
      </w:r>
      <w:r w:rsidR="00E778A2" w:rsidRPr="00297E97">
        <w:rPr>
          <w:color w:val="002060"/>
          <w:sz w:val="24"/>
          <w:szCs w:val="24"/>
        </w:rPr>
        <w:tab/>
      </w:r>
      <w:bookmarkStart w:id="7" w:name="_Hlk111564885"/>
      <w:r w:rsidR="00E778A2" w:rsidRPr="00297E97">
        <w:rPr>
          <w:color w:val="002060"/>
          <w:sz w:val="24"/>
          <w:szCs w:val="24"/>
        </w:rPr>
        <w:t xml:space="preserve">Lutte contre les inégalités de genre </w:t>
      </w:r>
      <w:bookmarkEnd w:id="7"/>
    </w:p>
    <w:p w14:paraId="3F57EE72" w14:textId="1389D11E" w:rsidR="00E778A2" w:rsidRPr="00297E97" w:rsidRDefault="00E778A2" w:rsidP="00E778A2">
      <w:pPr>
        <w:rPr>
          <w:color w:val="002060"/>
          <w:sz w:val="24"/>
          <w:szCs w:val="24"/>
        </w:rPr>
      </w:pPr>
      <w:r w:rsidRPr="00297E97">
        <w:rPr>
          <w:color w:val="002060"/>
          <w:sz w:val="24"/>
          <w:szCs w:val="24"/>
        </w:rPr>
        <w:t xml:space="preserve">Lorsqu’on évoque les inégalités crées par l’utilisation du numérique, il ne faut pas limiter la réflexion à l’accès à Internet et à l’utilisation des technologies, il faut aussi prendre en compte le fait que la « </w:t>
      </w:r>
      <w:r w:rsidRPr="00297E97">
        <w:rPr>
          <w:color w:val="002060"/>
          <w:sz w:val="24"/>
          <w:szCs w:val="24"/>
        </w:rPr>
        <w:lastRenderedPageBreak/>
        <w:t>fracture numérique » touche plus fortement les femmes que les hommes comme le souligne d’ailleurs le baromètre 2021 de l’inclusion numérique.</w:t>
      </w:r>
    </w:p>
    <w:p w14:paraId="1EDA042B" w14:textId="74A72018" w:rsidR="00E778A2" w:rsidRPr="00297E97" w:rsidRDefault="00E778A2" w:rsidP="00E778A2">
      <w:pPr>
        <w:rPr>
          <w:color w:val="002060"/>
          <w:sz w:val="24"/>
          <w:szCs w:val="24"/>
        </w:rPr>
      </w:pPr>
      <w:r w:rsidRPr="00297E97">
        <w:rPr>
          <w:color w:val="002060"/>
          <w:sz w:val="24"/>
          <w:szCs w:val="24"/>
        </w:rPr>
        <w:t xml:space="preserve">La sensibilisation aux opportunités et la visibilité des expériences positives jouent un rôle important. L’accès aux opportunités de formation permettant le développement de compétences numériques spécialisées est une condition préalable pour que les femmes puissent jouer un rôle non seulement en tant qu’utilisatrices et consommatrices de technologie, mais aussi en tant que développeuses et créatrices de celle-ci. </w:t>
      </w:r>
    </w:p>
    <w:p w14:paraId="7B68CC6E" w14:textId="76949F9C" w:rsidR="00E778A2" w:rsidRPr="00297E97" w:rsidRDefault="00E778A2" w:rsidP="008A4BBA">
      <w:pPr>
        <w:rPr>
          <w:color w:val="002060"/>
          <w:sz w:val="24"/>
          <w:szCs w:val="24"/>
        </w:rPr>
      </w:pPr>
      <w:r w:rsidRPr="00297E97">
        <w:rPr>
          <w:color w:val="002060"/>
          <w:sz w:val="24"/>
          <w:szCs w:val="24"/>
        </w:rPr>
        <w:t xml:space="preserve">Les EPN qui seront sensibles à cette cause veilleront à mener des initiatives favorisant cette image positive du numérique auprès des femmes et des jeunes filles et </w:t>
      </w:r>
      <w:r w:rsidR="00400AE7">
        <w:rPr>
          <w:color w:val="002060"/>
          <w:sz w:val="24"/>
          <w:szCs w:val="24"/>
        </w:rPr>
        <w:t xml:space="preserve">leur </w:t>
      </w:r>
      <w:r w:rsidRPr="00297E97">
        <w:rPr>
          <w:color w:val="002060"/>
          <w:sz w:val="24"/>
          <w:szCs w:val="24"/>
        </w:rPr>
        <w:t xml:space="preserve">permettant </w:t>
      </w:r>
      <w:r w:rsidR="004F12D1">
        <w:rPr>
          <w:color w:val="002060"/>
          <w:sz w:val="24"/>
          <w:szCs w:val="24"/>
        </w:rPr>
        <w:t xml:space="preserve">de </w:t>
      </w:r>
      <w:r w:rsidR="004F12D1" w:rsidRPr="00297E97">
        <w:rPr>
          <w:color w:val="002060"/>
          <w:sz w:val="24"/>
          <w:szCs w:val="24"/>
        </w:rPr>
        <w:t>mieux</w:t>
      </w:r>
      <w:r w:rsidRPr="00297E97">
        <w:rPr>
          <w:color w:val="002060"/>
          <w:sz w:val="24"/>
          <w:szCs w:val="24"/>
        </w:rPr>
        <w:t xml:space="preserve"> appréhender le numérique, que ce soit via la sensibilisation ou la formation.</w:t>
      </w:r>
    </w:p>
    <w:p w14:paraId="7E1B3AC5" w14:textId="54546433" w:rsidR="0044603C" w:rsidRPr="00297E97" w:rsidRDefault="0044603C" w:rsidP="0071520C">
      <w:pPr>
        <w:pStyle w:val="Titre2"/>
      </w:pPr>
      <w:bookmarkStart w:id="8" w:name="_Toc108196122"/>
      <w:r w:rsidRPr="00297E97">
        <w:t>Subventionnement</w:t>
      </w:r>
      <w:bookmarkEnd w:id="8"/>
      <w:r w:rsidRPr="00297E97">
        <w:t xml:space="preserve"> </w:t>
      </w:r>
    </w:p>
    <w:p w14:paraId="73CE6EC7" w14:textId="58FF5560" w:rsidR="009F3761" w:rsidRPr="00297E97" w:rsidRDefault="0044603C" w:rsidP="008A4BBA">
      <w:pPr>
        <w:rPr>
          <w:color w:val="002060"/>
          <w:sz w:val="24"/>
          <w:szCs w:val="24"/>
        </w:rPr>
      </w:pPr>
      <w:r w:rsidRPr="00297E97">
        <w:rPr>
          <w:color w:val="002060"/>
          <w:sz w:val="24"/>
          <w:szCs w:val="24"/>
        </w:rPr>
        <w:t>Les projets retenus seront subsidiés dans la limite des crédits disponibles</w:t>
      </w:r>
      <w:r w:rsidR="009B340C" w:rsidRPr="00297E97">
        <w:rPr>
          <w:color w:val="002060"/>
          <w:sz w:val="24"/>
          <w:szCs w:val="24"/>
        </w:rPr>
        <w:t xml:space="preserve">, avec un maximum de 15.000 € par EPN.  </w:t>
      </w:r>
    </w:p>
    <w:p w14:paraId="75AA8B7A" w14:textId="06D4F886" w:rsidR="0044603C" w:rsidRPr="00297E97" w:rsidRDefault="008F3059" w:rsidP="008A4BBA">
      <w:pPr>
        <w:rPr>
          <w:color w:val="002060"/>
          <w:sz w:val="24"/>
          <w:szCs w:val="24"/>
        </w:rPr>
      </w:pPr>
      <w:bookmarkStart w:id="9" w:name="_Hlk110850566"/>
      <w:r w:rsidRPr="00297E97">
        <w:rPr>
          <w:color w:val="002060"/>
          <w:sz w:val="24"/>
          <w:szCs w:val="24"/>
        </w:rPr>
        <w:t>Selon le principe</w:t>
      </w:r>
      <w:r w:rsidR="007910F4" w:rsidRPr="00297E97">
        <w:rPr>
          <w:color w:val="002060"/>
        </w:rPr>
        <w:t xml:space="preserve"> </w:t>
      </w:r>
      <w:r w:rsidR="007910F4" w:rsidRPr="00297E97">
        <w:rPr>
          <w:i/>
          <w:iCs/>
          <w:color w:val="002060"/>
        </w:rPr>
        <w:t>« </w:t>
      </w:r>
      <w:r w:rsidR="007910F4" w:rsidRPr="00297E97">
        <w:rPr>
          <w:i/>
          <w:iCs/>
          <w:color w:val="002060"/>
          <w:sz w:val="24"/>
          <w:szCs w:val="24"/>
        </w:rPr>
        <w:t>premiers arrivés, premiers servis »</w:t>
      </w:r>
      <w:r w:rsidRPr="00297E97">
        <w:rPr>
          <w:color w:val="002060"/>
          <w:sz w:val="24"/>
          <w:szCs w:val="24"/>
        </w:rPr>
        <w:t xml:space="preserve">, les EPN qui auront les premiers manifesté leur intérêt </w:t>
      </w:r>
      <w:r w:rsidR="007910F4" w:rsidRPr="00297E97">
        <w:rPr>
          <w:color w:val="002060"/>
          <w:sz w:val="24"/>
          <w:szCs w:val="24"/>
        </w:rPr>
        <w:t xml:space="preserve">(par le renvoi du formulaire dûment complété et valablement signé) </w:t>
      </w:r>
      <w:r w:rsidRPr="00297E97">
        <w:rPr>
          <w:color w:val="002060"/>
          <w:sz w:val="24"/>
          <w:szCs w:val="24"/>
        </w:rPr>
        <w:t>pour cet appel seront sélectionnés</w:t>
      </w:r>
      <w:r w:rsidR="007910F4" w:rsidRPr="00297E97">
        <w:rPr>
          <w:color w:val="002060"/>
          <w:sz w:val="24"/>
          <w:szCs w:val="24"/>
        </w:rPr>
        <w:t>,</w:t>
      </w:r>
      <w:r w:rsidR="009B340C" w:rsidRPr="00297E97">
        <w:rPr>
          <w:color w:val="002060"/>
          <w:sz w:val="24"/>
          <w:szCs w:val="24"/>
        </w:rPr>
        <w:t xml:space="preserve"> pour autant que les conditions minimales pour prétendre à cet AMI soient respectées</w:t>
      </w:r>
      <w:r w:rsidR="0044603C" w:rsidRPr="00297E97">
        <w:rPr>
          <w:color w:val="002060"/>
          <w:sz w:val="24"/>
          <w:szCs w:val="24"/>
        </w:rPr>
        <w:t>.</w:t>
      </w:r>
      <w:r w:rsidR="00C07AF7">
        <w:rPr>
          <w:color w:val="002060"/>
          <w:sz w:val="24"/>
          <w:szCs w:val="24"/>
        </w:rPr>
        <w:t xml:space="preserve"> Une priorité sera toutefois également donnée aux EPN qui n’ont pas été lauréats en 2022.</w:t>
      </w:r>
    </w:p>
    <w:bookmarkEnd w:id="9"/>
    <w:p w14:paraId="37928F1B" w14:textId="0F9B4076" w:rsidR="009A4504" w:rsidRPr="00297E97" w:rsidRDefault="009B340C" w:rsidP="008A4BBA">
      <w:pPr>
        <w:rPr>
          <w:color w:val="002060"/>
          <w:sz w:val="24"/>
          <w:szCs w:val="24"/>
        </w:rPr>
      </w:pPr>
      <w:r w:rsidRPr="00297E97">
        <w:rPr>
          <w:color w:val="002060"/>
          <w:sz w:val="24"/>
          <w:szCs w:val="24"/>
        </w:rPr>
        <w:t xml:space="preserve">Chaque EPN </w:t>
      </w:r>
      <w:r w:rsidR="00E3727A" w:rsidRPr="00297E97">
        <w:rPr>
          <w:color w:val="002060"/>
          <w:sz w:val="24"/>
          <w:szCs w:val="24"/>
        </w:rPr>
        <w:t>lauréat</w:t>
      </w:r>
      <w:r w:rsidRPr="00297E97">
        <w:rPr>
          <w:color w:val="002060"/>
          <w:sz w:val="24"/>
          <w:szCs w:val="24"/>
        </w:rPr>
        <w:t xml:space="preserve"> recevra 15.000 € au début de la période éligible des activités.</w:t>
      </w:r>
    </w:p>
    <w:p w14:paraId="1AB4316E" w14:textId="0B9C56A6" w:rsidR="0044603C" w:rsidRPr="00297E97" w:rsidRDefault="0044603C" w:rsidP="008A4BBA">
      <w:pPr>
        <w:rPr>
          <w:color w:val="002060"/>
          <w:sz w:val="24"/>
          <w:szCs w:val="24"/>
        </w:rPr>
      </w:pPr>
      <w:r w:rsidRPr="00297E97">
        <w:rPr>
          <w:color w:val="002060"/>
          <w:sz w:val="24"/>
          <w:szCs w:val="24"/>
        </w:rPr>
        <w:t>Le montant définitif de la subvention dépendra des dépenses encourues et justifiées, ainsi que de la remise du rapport final.</w:t>
      </w:r>
    </w:p>
    <w:p w14:paraId="094EC3AC" w14:textId="61F3DEF1" w:rsidR="00CF717F" w:rsidRPr="00297E97" w:rsidRDefault="00CF717F" w:rsidP="0071520C">
      <w:pPr>
        <w:pStyle w:val="Titre2"/>
      </w:pPr>
      <w:bookmarkStart w:id="10" w:name="_Toc108196123"/>
      <w:r w:rsidRPr="00297E97">
        <w:t>Droits de propriété</w:t>
      </w:r>
      <w:r w:rsidR="00C53CB8">
        <w:t xml:space="preserve"> intellectuelle</w:t>
      </w:r>
      <w:r w:rsidRPr="00297E97">
        <w:t xml:space="preserve"> et de diffusion</w:t>
      </w:r>
      <w:bookmarkEnd w:id="10"/>
    </w:p>
    <w:p w14:paraId="11BE18D1" w14:textId="26A7CE54" w:rsidR="00620261" w:rsidRPr="00297E97" w:rsidRDefault="009B340C" w:rsidP="008A4BBA">
      <w:pPr>
        <w:rPr>
          <w:color w:val="002060"/>
          <w:sz w:val="24"/>
          <w:szCs w:val="24"/>
        </w:rPr>
      </w:pPr>
      <w:r w:rsidRPr="00297E97">
        <w:rPr>
          <w:color w:val="002060"/>
          <w:sz w:val="24"/>
          <w:szCs w:val="24"/>
        </w:rPr>
        <w:t>T</w:t>
      </w:r>
      <w:r w:rsidR="00CF717F" w:rsidRPr="00297E97">
        <w:rPr>
          <w:color w:val="002060"/>
          <w:sz w:val="24"/>
          <w:szCs w:val="24"/>
        </w:rPr>
        <w:t xml:space="preserve">out outil produit avec </w:t>
      </w:r>
      <w:r w:rsidR="009A4504" w:rsidRPr="00297E97">
        <w:rPr>
          <w:color w:val="002060"/>
          <w:sz w:val="24"/>
          <w:szCs w:val="24"/>
        </w:rPr>
        <w:t xml:space="preserve">les financements publics des projets retenus </w:t>
      </w:r>
      <w:r w:rsidR="00940856" w:rsidRPr="00297E97">
        <w:rPr>
          <w:color w:val="002060"/>
          <w:sz w:val="24"/>
          <w:szCs w:val="24"/>
        </w:rPr>
        <w:t>d</w:t>
      </w:r>
      <w:r w:rsidR="009A4504" w:rsidRPr="00297E97">
        <w:rPr>
          <w:color w:val="002060"/>
          <w:sz w:val="24"/>
          <w:szCs w:val="24"/>
        </w:rPr>
        <w:t>ans le cadre de la présente manifestation d’intérêts</w:t>
      </w:r>
      <w:r w:rsidR="00940856" w:rsidRPr="00297E97">
        <w:rPr>
          <w:color w:val="002060"/>
          <w:sz w:val="24"/>
          <w:szCs w:val="24"/>
        </w:rPr>
        <w:t xml:space="preserve"> </w:t>
      </w:r>
      <w:r w:rsidR="00CF717F" w:rsidRPr="00297E97">
        <w:rPr>
          <w:color w:val="002060"/>
          <w:sz w:val="24"/>
          <w:szCs w:val="24"/>
        </w:rPr>
        <w:t xml:space="preserve">restera la propriété de la Région </w:t>
      </w:r>
      <w:r w:rsidR="00DE1748" w:rsidRPr="00297E97">
        <w:rPr>
          <w:color w:val="002060"/>
          <w:sz w:val="24"/>
          <w:szCs w:val="24"/>
        </w:rPr>
        <w:t>w</w:t>
      </w:r>
      <w:r w:rsidR="00CF717F" w:rsidRPr="00297E97">
        <w:rPr>
          <w:color w:val="002060"/>
          <w:sz w:val="24"/>
          <w:szCs w:val="24"/>
        </w:rPr>
        <w:t>allonne (droits de propriété</w:t>
      </w:r>
      <w:r w:rsidR="00C53CB8">
        <w:rPr>
          <w:color w:val="002060"/>
          <w:sz w:val="24"/>
          <w:szCs w:val="24"/>
        </w:rPr>
        <w:t xml:space="preserve"> intellectuelle</w:t>
      </w:r>
      <w:r w:rsidR="00CF717F" w:rsidRPr="00297E97">
        <w:rPr>
          <w:color w:val="002060"/>
          <w:sz w:val="24"/>
          <w:szCs w:val="24"/>
        </w:rPr>
        <w:t xml:space="preserve"> et de diffusion).</w:t>
      </w:r>
    </w:p>
    <w:p w14:paraId="18632DB0" w14:textId="4CF93F5D" w:rsidR="00CF717F" w:rsidRDefault="00CF717F" w:rsidP="008A4BBA">
      <w:pPr>
        <w:rPr>
          <w:color w:val="002060"/>
          <w:sz w:val="24"/>
          <w:szCs w:val="24"/>
        </w:rPr>
      </w:pPr>
      <w:r w:rsidRPr="00297E97">
        <w:rPr>
          <w:color w:val="002060"/>
          <w:sz w:val="24"/>
          <w:szCs w:val="24"/>
        </w:rPr>
        <w:t xml:space="preserve">Le logo de la </w:t>
      </w:r>
      <w:r w:rsidR="00524D7E" w:rsidRPr="00297E97">
        <w:rPr>
          <w:color w:val="002060"/>
          <w:sz w:val="24"/>
          <w:szCs w:val="24"/>
        </w:rPr>
        <w:t>Wallonie</w:t>
      </w:r>
      <w:r w:rsidR="000C3EBF">
        <w:rPr>
          <w:color w:val="002060"/>
          <w:sz w:val="24"/>
          <w:szCs w:val="24"/>
        </w:rPr>
        <w:t xml:space="preserve"> </w:t>
      </w:r>
      <w:r w:rsidR="000C3EBF" w:rsidRPr="000C3EBF">
        <w:rPr>
          <w:color w:val="002060"/>
          <w:sz w:val="24"/>
          <w:szCs w:val="24"/>
        </w:rPr>
        <w:t>https://www.wallonie.be/fr/logos-wallons</w:t>
      </w:r>
      <w:r w:rsidR="000C3EBF">
        <w:rPr>
          <w:color w:val="002060"/>
          <w:sz w:val="24"/>
          <w:szCs w:val="24"/>
        </w:rPr>
        <w:t xml:space="preserve"> </w:t>
      </w:r>
      <w:r w:rsidRPr="00297E97">
        <w:rPr>
          <w:color w:val="002060"/>
          <w:sz w:val="24"/>
          <w:szCs w:val="24"/>
        </w:rPr>
        <w:t>devra</w:t>
      </w:r>
      <w:r w:rsidR="00D36591" w:rsidRPr="00297E97">
        <w:rPr>
          <w:color w:val="002060"/>
          <w:sz w:val="24"/>
          <w:szCs w:val="24"/>
        </w:rPr>
        <w:t xml:space="preserve"> être présent </w:t>
      </w:r>
      <w:r w:rsidR="00750266" w:rsidRPr="00297E97">
        <w:rPr>
          <w:color w:val="002060"/>
          <w:sz w:val="24"/>
          <w:szCs w:val="24"/>
        </w:rPr>
        <w:t>sur tout</w:t>
      </w:r>
      <w:r w:rsidR="00940856" w:rsidRPr="00297E97">
        <w:rPr>
          <w:color w:val="002060"/>
          <w:sz w:val="24"/>
          <w:szCs w:val="24"/>
        </w:rPr>
        <w:t xml:space="preserve"> outil / action</w:t>
      </w:r>
      <w:r w:rsidR="00750266" w:rsidRPr="00297E97">
        <w:rPr>
          <w:color w:val="002060"/>
          <w:sz w:val="24"/>
          <w:szCs w:val="24"/>
        </w:rPr>
        <w:t xml:space="preserve"> </w:t>
      </w:r>
      <w:r w:rsidR="001A516B" w:rsidRPr="00297E97">
        <w:rPr>
          <w:color w:val="002060"/>
          <w:sz w:val="24"/>
          <w:szCs w:val="24"/>
        </w:rPr>
        <w:t xml:space="preserve">de communication </w:t>
      </w:r>
      <w:r w:rsidR="009A368E" w:rsidRPr="00297E97">
        <w:rPr>
          <w:color w:val="002060"/>
          <w:sz w:val="24"/>
          <w:szCs w:val="24"/>
        </w:rPr>
        <w:t xml:space="preserve">et prédominer </w:t>
      </w:r>
      <w:r w:rsidR="0068157D" w:rsidRPr="00297E97">
        <w:rPr>
          <w:color w:val="002060"/>
          <w:sz w:val="24"/>
          <w:szCs w:val="24"/>
        </w:rPr>
        <w:t xml:space="preserve">sur les </w:t>
      </w:r>
      <w:r w:rsidR="009A368E" w:rsidRPr="00297E97">
        <w:rPr>
          <w:color w:val="002060"/>
          <w:sz w:val="24"/>
          <w:szCs w:val="24"/>
        </w:rPr>
        <w:t>autres logo</w:t>
      </w:r>
      <w:r w:rsidR="0068157D" w:rsidRPr="00297E97">
        <w:rPr>
          <w:color w:val="002060"/>
          <w:sz w:val="24"/>
          <w:szCs w:val="24"/>
        </w:rPr>
        <w:t>s</w:t>
      </w:r>
      <w:r w:rsidR="009A368E" w:rsidRPr="00297E97">
        <w:rPr>
          <w:color w:val="002060"/>
          <w:sz w:val="24"/>
          <w:szCs w:val="24"/>
        </w:rPr>
        <w:t xml:space="preserve"> des partenaires </w:t>
      </w:r>
      <w:r w:rsidR="0068157D" w:rsidRPr="00297E97">
        <w:rPr>
          <w:color w:val="002060"/>
          <w:sz w:val="24"/>
          <w:szCs w:val="24"/>
        </w:rPr>
        <w:t>bénéficiaires</w:t>
      </w:r>
      <w:r w:rsidR="009A368E" w:rsidRPr="00297E97">
        <w:rPr>
          <w:color w:val="002060"/>
          <w:sz w:val="24"/>
          <w:szCs w:val="24"/>
        </w:rPr>
        <w:t>.</w:t>
      </w:r>
    </w:p>
    <w:p w14:paraId="59533B1B" w14:textId="084C3675" w:rsidR="0044603C" w:rsidRPr="00297E97" w:rsidRDefault="00C11B7E" w:rsidP="0071520C">
      <w:pPr>
        <w:pStyle w:val="Titre2"/>
      </w:pPr>
      <w:bookmarkStart w:id="11" w:name="_Toc108196124"/>
      <w:r>
        <w:t>S</w:t>
      </w:r>
      <w:r w:rsidR="0044603C" w:rsidRPr="00297E97">
        <w:t>élection des projets</w:t>
      </w:r>
      <w:bookmarkEnd w:id="11"/>
      <w:r w:rsidR="0044603C" w:rsidRPr="00297E97">
        <w:t xml:space="preserve"> </w:t>
      </w:r>
    </w:p>
    <w:p w14:paraId="4734644F" w14:textId="6D5BC173" w:rsidR="0044603C" w:rsidRPr="00297E97" w:rsidRDefault="00C11B7E" w:rsidP="008A4BBA">
      <w:pPr>
        <w:pStyle w:val="Titre3"/>
        <w:numPr>
          <w:ilvl w:val="1"/>
          <w:numId w:val="27"/>
        </w:numPr>
        <w:spacing w:before="280" w:after="240"/>
        <w:ind w:left="1276"/>
        <w:rPr>
          <w:color w:val="002060"/>
        </w:rPr>
      </w:pPr>
      <w:bookmarkStart w:id="12" w:name="_Toc108196125"/>
      <w:r w:rsidRPr="00297E97">
        <w:rPr>
          <w:color w:val="002060"/>
        </w:rPr>
        <w:t>Éligibilité</w:t>
      </w:r>
      <w:r w:rsidR="0044603C" w:rsidRPr="00297E97">
        <w:rPr>
          <w:color w:val="002060"/>
        </w:rPr>
        <w:t xml:space="preserve"> du dossier de candidature</w:t>
      </w:r>
      <w:bookmarkEnd w:id="12"/>
      <w:r w:rsidR="0044603C" w:rsidRPr="00297E97">
        <w:rPr>
          <w:color w:val="002060"/>
        </w:rPr>
        <w:t xml:space="preserve"> </w:t>
      </w:r>
    </w:p>
    <w:p w14:paraId="52460AC9" w14:textId="170E5EE3" w:rsidR="00AB1EDE" w:rsidRPr="00FF499F" w:rsidRDefault="0044603C" w:rsidP="008A4BBA">
      <w:pPr>
        <w:rPr>
          <w:b/>
          <w:bCs/>
          <w:color w:val="002060"/>
          <w:sz w:val="24"/>
          <w:szCs w:val="24"/>
        </w:rPr>
      </w:pPr>
      <w:r w:rsidRPr="00297E97">
        <w:rPr>
          <w:color w:val="002060"/>
          <w:sz w:val="24"/>
          <w:szCs w:val="24"/>
        </w:rPr>
        <w:t xml:space="preserve">Le </w:t>
      </w:r>
      <w:r w:rsidR="00840981" w:rsidRPr="00297E97">
        <w:rPr>
          <w:color w:val="002060"/>
          <w:sz w:val="24"/>
          <w:szCs w:val="24"/>
        </w:rPr>
        <w:t>formulaire de demande de subvention (dossier de candidature)</w:t>
      </w:r>
      <w:r w:rsidR="00860419" w:rsidRPr="00297E97">
        <w:rPr>
          <w:color w:val="002060"/>
          <w:sz w:val="24"/>
          <w:szCs w:val="24"/>
        </w:rPr>
        <w:t xml:space="preserve"> doit être </w:t>
      </w:r>
      <w:r w:rsidRPr="00297E97">
        <w:rPr>
          <w:color w:val="002060"/>
          <w:sz w:val="24"/>
          <w:szCs w:val="24"/>
        </w:rPr>
        <w:t>dûment et intégralement complété</w:t>
      </w:r>
      <w:r w:rsidR="00860419" w:rsidRPr="00297E97">
        <w:rPr>
          <w:color w:val="002060"/>
          <w:sz w:val="24"/>
          <w:szCs w:val="24"/>
        </w:rPr>
        <w:t>.  Il doit être</w:t>
      </w:r>
      <w:r w:rsidR="00AB1EDE" w:rsidRPr="00297E97">
        <w:rPr>
          <w:color w:val="002060"/>
          <w:sz w:val="24"/>
          <w:szCs w:val="24"/>
        </w:rPr>
        <w:t xml:space="preserve"> signé par la personne qui peut engager juridiquement la structure porteuse de l’EPN</w:t>
      </w:r>
      <w:r w:rsidR="0099186C">
        <w:rPr>
          <w:color w:val="002060"/>
          <w:sz w:val="24"/>
          <w:szCs w:val="24"/>
        </w:rPr>
        <w:t xml:space="preserve"> (voir page 2)</w:t>
      </w:r>
      <w:r w:rsidR="00A77696" w:rsidRPr="00297E97">
        <w:rPr>
          <w:color w:val="002060"/>
          <w:sz w:val="24"/>
          <w:szCs w:val="24"/>
        </w:rPr>
        <w:t>.  Il doit</w:t>
      </w:r>
      <w:r w:rsidR="00840981" w:rsidRPr="00297E97">
        <w:rPr>
          <w:color w:val="002060"/>
          <w:sz w:val="24"/>
          <w:szCs w:val="24"/>
        </w:rPr>
        <w:t xml:space="preserve"> être </w:t>
      </w:r>
      <w:r w:rsidR="00AB1EDE" w:rsidRPr="00297E97">
        <w:rPr>
          <w:color w:val="002060"/>
          <w:sz w:val="24"/>
          <w:szCs w:val="24"/>
        </w:rPr>
        <w:t xml:space="preserve">adressé exclusivement à l’adresse électronique suivante : </w:t>
      </w:r>
      <w:r w:rsidR="00C20C8A" w:rsidRPr="00C20C8A">
        <w:rPr>
          <w:color w:val="002060"/>
          <w:sz w:val="24"/>
          <w:szCs w:val="24"/>
        </w:rPr>
        <w:lastRenderedPageBreak/>
        <w:t>epn@spw.wallonie.be</w:t>
      </w:r>
      <w:r w:rsidR="00AB1EDE" w:rsidRPr="00297E97">
        <w:rPr>
          <w:color w:val="002060"/>
          <w:sz w:val="24"/>
          <w:szCs w:val="24"/>
        </w:rPr>
        <w:t xml:space="preserve">, </w:t>
      </w:r>
      <w:r w:rsidR="0099186C">
        <w:rPr>
          <w:color w:val="002060"/>
          <w:sz w:val="24"/>
          <w:szCs w:val="24"/>
        </w:rPr>
        <w:t xml:space="preserve">à partir </w:t>
      </w:r>
      <w:r w:rsidR="005A2C9A">
        <w:rPr>
          <w:color w:val="002060"/>
          <w:sz w:val="24"/>
          <w:szCs w:val="24"/>
        </w:rPr>
        <w:t>du</w:t>
      </w:r>
      <w:r w:rsidR="00917B24">
        <w:rPr>
          <w:color w:val="002060"/>
          <w:sz w:val="24"/>
          <w:szCs w:val="24"/>
        </w:rPr>
        <w:t xml:space="preserve"> </w:t>
      </w:r>
      <w:r w:rsidR="00917B24" w:rsidRPr="00FF499F">
        <w:rPr>
          <w:b/>
          <w:bCs/>
          <w:color w:val="002060"/>
          <w:sz w:val="24"/>
          <w:szCs w:val="24"/>
        </w:rPr>
        <w:t>4 septembre 2023</w:t>
      </w:r>
      <w:r w:rsidR="00C20C8A" w:rsidRPr="00FF499F">
        <w:rPr>
          <w:b/>
          <w:bCs/>
          <w:color w:val="002060"/>
          <w:sz w:val="24"/>
          <w:szCs w:val="24"/>
        </w:rPr>
        <w:t xml:space="preserve"> </w:t>
      </w:r>
      <w:r w:rsidR="00FF499F" w:rsidRPr="00FF499F">
        <w:rPr>
          <w:b/>
          <w:bCs/>
          <w:color w:val="002060"/>
          <w:sz w:val="24"/>
          <w:szCs w:val="24"/>
        </w:rPr>
        <w:t>à 8h00</w:t>
      </w:r>
      <w:r w:rsidR="00851B0F">
        <w:rPr>
          <w:color w:val="002060"/>
          <w:sz w:val="24"/>
          <w:szCs w:val="24"/>
        </w:rPr>
        <w:t xml:space="preserve"> </w:t>
      </w:r>
      <w:r w:rsidR="0099186C">
        <w:rPr>
          <w:color w:val="002060"/>
          <w:sz w:val="24"/>
          <w:szCs w:val="24"/>
        </w:rPr>
        <w:t>et</w:t>
      </w:r>
      <w:r w:rsidR="00851B0F">
        <w:rPr>
          <w:rStyle w:val="Marquedecommentaire"/>
        </w:rPr>
        <w:t xml:space="preserve"> </w:t>
      </w:r>
      <w:r w:rsidR="00AB1EDE" w:rsidRPr="00297E97">
        <w:rPr>
          <w:color w:val="002060"/>
          <w:sz w:val="24"/>
          <w:szCs w:val="24"/>
        </w:rPr>
        <w:t xml:space="preserve">au plus tard </w:t>
      </w:r>
      <w:r w:rsidR="00D24B6D">
        <w:rPr>
          <w:color w:val="002060"/>
          <w:sz w:val="24"/>
          <w:szCs w:val="24"/>
        </w:rPr>
        <w:t xml:space="preserve">le vendredi </w:t>
      </w:r>
      <w:r w:rsidR="00281B54" w:rsidRPr="00FF499F">
        <w:rPr>
          <w:b/>
          <w:bCs/>
          <w:color w:val="002060"/>
          <w:sz w:val="24"/>
          <w:szCs w:val="24"/>
        </w:rPr>
        <w:t>2 octobre 2023</w:t>
      </w:r>
      <w:r w:rsidR="00AB1EDE" w:rsidRPr="00FF499F">
        <w:rPr>
          <w:b/>
          <w:bCs/>
          <w:color w:val="002060"/>
          <w:sz w:val="24"/>
          <w:szCs w:val="24"/>
        </w:rPr>
        <w:t xml:space="preserve"> à 12 heures.</w:t>
      </w:r>
    </w:p>
    <w:p w14:paraId="2FF174BA" w14:textId="7326602C" w:rsidR="0044603C" w:rsidRPr="00297E97" w:rsidRDefault="0099186C" w:rsidP="008A4BBA">
      <w:pPr>
        <w:pStyle w:val="Titre3"/>
        <w:numPr>
          <w:ilvl w:val="1"/>
          <w:numId w:val="27"/>
        </w:numPr>
        <w:spacing w:before="280" w:after="240"/>
        <w:ind w:left="1276"/>
        <w:rPr>
          <w:color w:val="002060"/>
        </w:rPr>
      </w:pPr>
      <w:bookmarkStart w:id="13" w:name="_Toc108196126"/>
      <w:r>
        <w:rPr>
          <w:color w:val="002060"/>
        </w:rPr>
        <w:t>E</w:t>
      </w:r>
      <w:r w:rsidR="00840981" w:rsidRPr="00297E97">
        <w:rPr>
          <w:color w:val="002060"/>
        </w:rPr>
        <w:t>ligibilité</w:t>
      </w:r>
      <w:r w:rsidR="0044603C" w:rsidRPr="00297E97">
        <w:rPr>
          <w:color w:val="002060"/>
        </w:rPr>
        <w:t xml:space="preserve"> des bénéficiaires</w:t>
      </w:r>
      <w:bookmarkEnd w:id="13"/>
    </w:p>
    <w:p w14:paraId="6259901C" w14:textId="77777777" w:rsidR="00AB1EDE" w:rsidRPr="00297E97" w:rsidRDefault="00840981" w:rsidP="008A4BBA">
      <w:pPr>
        <w:rPr>
          <w:color w:val="002060"/>
          <w:sz w:val="24"/>
          <w:szCs w:val="24"/>
        </w:rPr>
      </w:pPr>
      <w:r w:rsidRPr="00297E97">
        <w:rPr>
          <w:color w:val="002060"/>
          <w:sz w:val="24"/>
          <w:szCs w:val="24"/>
        </w:rPr>
        <w:t xml:space="preserve">Le projet doit être déposé par </w:t>
      </w:r>
      <w:r w:rsidR="00AB1EDE" w:rsidRPr="00297E97">
        <w:rPr>
          <w:color w:val="002060"/>
          <w:sz w:val="24"/>
          <w:szCs w:val="24"/>
        </w:rPr>
        <w:t>un EPN en ordre de labellisation.</w:t>
      </w:r>
    </w:p>
    <w:p w14:paraId="30DA8316" w14:textId="74947707" w:rsidR="0044603C" w:rsidRPr="00297E97" w:rsidRDefault="0099186C" w:rsidP="008A4BBA">
      <w:pPr>
        <w:pStyle w:val="Titre3"/>
        <w:numPr>
          <w:ilvl w:val="1"/>
          <w:numId w:val="27"/>
        </w:numPr>
        <w:spacing w:before="280" w:after="240"/>
        <w:ind w:left="1276"/>
        <w:rPr>
          <w:color w:val="002060"/>
        </w:rPr>
      </w:pPr>
      <w:bookmarkStart w:id="14" w:name="_Toc108196127"/>
      <w:r>
        <w:rPr>
          <w:color w:val="002060"/>
        </w:rPr>
        <w:t>E</w:t>
      </w:r>
      <w:r w:rsidR="00D2052C" w:rsidRPr="00297E97">
        <w:rPr>
          <w:color w:val="002060"/>
        </w:rPr>
        <w:t>ligibilité</w:t>
      </w:r>
      <w:r w:rsidR="0044603C" w:rsidRPr="00297E97">
        <w:rPr>
          <w:color w:val="002060"/>
        </w:rPr>
        <w:t xml:space="preserve"> du projet</w:t>
      </w:r>
      <w:bookmarkEnd w:id="14"/>
      <w:r w:rsidR="0044603C" w:rsidRPr="00297E97">
        <w:rPr>
          <w:color w:val="002060"/>
        </w:rPr>
        <w:t xml:space="preserve"> </w:t>
      </w:r>
    </w:p>
    <w:p w14:paraId="49E3C333" w14:textId="77777777" w:rsidR="0044603C" w:rsidRPr="00297E97" w:rsidRDefault="0044603C" w:rsidP="008A4BBA">
      <w:pPr>
        <w:rPr>
          <w:b/>
          <w:bCs/>
          <w:color w:val="002060"/>
          <w:sz w:val="24"/>
          <w:szCs w:val="24"/>
        </w:rPr>
      </w:pPr>
      <w:r w:rsidRPr="00297E97">
        <w:rPr>
          <w:b/>
          <w:bCs/>
          <w:color w:val="002060"/>
          <w:sz w:val="24"/>
          <w:szCs w:val="24"/>
        </w:rPr>
        <w:t xml:space="preserve">Pour être éligible, le projet doit : </w:t>
      </w:r>
    </w:p>
    <w:p w14:paraId="1A00A5D1" w14:textId="64354D2A" w:rsidR="002B68D2" w:rsidRPr="00887610" w:rsidRDefault="0071520C" w:rsidP="0071520C">
      <w:pPr>
        <w:pStyle w:val="Paragraphedeliste"/>
        <w:numPr>
          <w:ilvl w:val="0"/>
          <w:numId w:val="30"/>
        </w:numPr>
        <w:rPr>
          <w:color w:val="002060"/>
          <w:sz w:val="24"/>
          <w:szCs w:val="24"/>
        </w:rPr>
      </w:pPr>
      <w:proofErr w:type="gramStart"/>
      <w:r>
        <w:rPr>
          <w:color w:val="002060"/>
          <w:sz w:val="24"/>
          <w:szCs w:val="24"/>
        </w:rPr>
        <w:t>d</w:t>
      </w:r>
      <w:r w:rsidR="00C11B7E">
        <w:rPr>
          <w:color w:val="002060"/>
          <w:sz w:val="24"/>
          <w:szCs w:val="24"/>
        </w:rPr>
        <w:t>écrire</w:t>
      </w:r>
      <w:proofErr w:type="gramEnd"/>
      <w:r w:rsidR="00C11B7E">
        <w:rPr>
          <w:color w:val="002060"/>
          <w:sz w:val="24"/>
          <w:szCs w:val="24"/>
        </w:rPr>
        <w:t xml:space="preserve"> succinctement les actions </w:t>
      </w:r>
      <w:r w:rsidR="005F7C72" w:rsidRPr="00297E97">
        <w:rPr>
          <w:color w:val="002060"/>
          <w:sz w:val="24"/>
          <w:szCs w:val="24"/>
        </w:rPr>
        <w:t xml:space="preserve"> qui s’inscri</w:t>
      </w:r>
      <w:r w:rsidR="00A77696" w:rsidRPr="00297E97">
        <w:rPr>
          <w:color w:val="002060"/>
          <w:sz w:val="24"/>
          <w:szCs w:val="24"/>
        </w:rPr>
        <w:t>ven</w:t>
      </w:r>
      <w:r w:rsidR="005F7C72" w:rsidRPr="00297E97">
        <w:rPr>
          <w:color w:val="002060"/>
          <w:sz w:val="24"/>
          <w:szCs w:val="24"/>
        </w:rPr>
        <w:t xml:space="preserve">t dans une ou deux thématiques </w:t>
      </w:r>
      <w:r w:rsidR="0099186C">
        <w:rPr>
          <w:color w:val="002060"/>
          <w:sz w:val="24"/>
          <w:szCs w:val="24"/>
        </w:rPr>
        <w:t>(</w:t>
      </w:r>
      <w:r w:rsidR="00A77696" w:rsidRPr="00297E97">
        <w:rPr>
          <w:color w:val="002060"/>
          <w:sz w:val="24"/>
          <w:szCs w:val="24"/>
        </w:rPr>
        <w:t>maximum</w:t>
      </w:r>
      <w:r w:rsidR="0099186C">
        <w:rPr>
          <w:color w:val="002060"/>
          <w:sz w:val="24"/>
          <w:szCs w:val="24"/>
        </w:rPr>
        <w:t>),</w:t>
      </w:r>
      <w:r w:rsidR="00A77696" w:rsidRPr="00297E97">
        <w:rPr>
          <w:color w:val="002060"/>
          <w:sz w:val="24"/>
          <w:szCs w:val="24"/>
        </w:rPr>
        <w:t xml:space="preserve"> parmi celles </w:t>
      </w:r>
      <w:r w:rsidR="005F7C72" w:rsidRPr="00297E97">
        <w:rPr>
          <w:color w:val="002060"/>
          <w:sz w:val="24"/>
          <w:szCs w:val="24"/>
        </w:rPr>
        <w:t>qui sont présentées au point 3 de ce document</w:t>
      </w:r>
      <w:r w:rsidR="00A878DC">
        <w:rPr>
          <w:color w:val="002060"/>
          <w:sz w:val="24"/>
          <w:szCs w:val="24"/>
        </w:rPr>
        <w:t xml:space="preserve">. </w:t>
      </w:r>
      <w:r w:rsidR="00C11B7E" w:rsidRPr="00887610">
        <w:rPr>
          <w:color w:val="002060"/>
          <w:sz w:val="24"/>
          <w:szCs w:val="24"/>
        </w:rPr>
        <w:t>L</w:t>
      </w:r>
      <w:r w:rsidR="002B68D2" w:rsidRPr="00887610">
        <w:rPr>
          <w:color w:val="002060"/>
          <w:sz w:val="24"/>
          <w:szCs w:val="24"/>
        </w:rPr>
        <w:t>es activités doivent s’organiser durant la période entre le 0</w:t>
      </w:r>
      <w:r w:rsidR="00C11B7E" w:rsidRPr="00887610">
        <w:rPr>
          <w:color w:val="002060"/>
          <w:sz w:val="24"/>
          <w:szCs w:val="24"/>
        </w:rPr>
        <w:t xml:space="preserve">1 </w:t>
      </w:r>
      <w:r w:rsidR="00F636E0">
        <w:rPr>
          <w:color w:val="002060"/>
          <w:sz w:val="24"/>
          <w:szCs w:val="24"/>
        </w:rPr>
        <w:t xml:space="preserve">novembre </w:t>
      </w:r>
      <w:r w:rsidR="002B68D2" w:rsidRPr="00887610">
        <w:rPr>
          <w:color w:val="002060"/>
          <w:sz w:val="24"/>
          <w:szCs w:val="24"/>
        </w:rPr>
        <w:t>202</w:t>
      </w:r>
      <w:r w:rsidR="00C20C8A">
        <w:rPr>
          <w:color w:val="002060"/>
          <w:sz w:val="24"/>
          <w:szCs w:val="24"/>
        </w:rPr>
        <w:t>3</w:t>
      </w:r>
      <w:r w:rsidR="002B68D2" w:rsidRPr="00887610">
        <w:rPr>
          <w:color w:val="002060"/>
          <w:sz w:val="24"/>
          <w:szCs w:val="24"/>
        </w:rPr>
        <w:t xml:space="preserve"> et le </w:t>
      </w:r>
      <w:r w:rsidR="00027B6C">
        <w:rPr>
          <w:color w:val="002060"/>
          <w:sz w:val="24"/>
          <w:szCs w:val="24"/>
        </w:rPr>
        <w:t>31 décembre</w:t>
      </w:r>
      <w:r w:rsidR="00F636E0">
        <w:rPr>
          <w:color w:val="002060"/>
          <w:sz w:val="24"/>
          <w:szCs w:val="24"/>
        </w:rPr>
        <w:t xml:space="preserve"> </w:t>
      </w:r>
      <w:r w:rsidR="002B68D2" w:rsidRPr="00887610">
        <w:rPr>
          <w:color w:val="002060"/>
          <w:sz w:val="24"/>
          <w:szCs w:val="24"/>
        </w:rPr>
        <w:t>202</w:t>
      </w:r>
      <w:r w:rsidR="00C20C8A">
        <w:rPr>
          <w:color w:val="002060"/>
          <w:sz w:val="24"/>
          <w:szCs w:val="24"/>
        </w:rPr>
        <w:t>4</w:t>
      </w:r>
      <w:r w:rsidR="00B92989" w:rsidRPr="00887610">
        <w:rPr>
          <w:color w:val="002060"/>
          <w:sz w:val="24"/>
          <w:szCs w:val="24"/>
        </w:rPr>
        <w:t>.</w:t>
      </w:r>
    </w:p>
    <w:p w14:paraId="2E95C28F" w14:textId="06AAFA53" w:rsidR="00B92989" w:rsidRDefault="00B92989" w:rsidP="00B92989">
      <w:pPr>
        <w:pStyle w:val="Paragraphedeliste"/>
        <w:rPr>
          <w:color w:val="002060"/>
          <w:sz w:val="24"/>
          <w:szCs w:val="24"/>
        </w:rPr>
      </w:pPr>
      <w:r>
        <w:rPr>
          <w:color w:val="002060"/>
          <w:sz w:val="24"/>
          <w:szCs w:val="24"/>
        </w:rPr>
        <w:t xml:space="preserve">Afin de respecter ce prescrit, il est </w:t>
      </w:r>
      <w:r w:rsidRPr="00B92989">
        <w:rPr>
          <w:color w:val="002060"/>
          <w:sz w:val="24"/>
          <w:szCs w:val="24"/>
        </w:rPr>
        <w:t>recommandé à l’EPN candidat dépendant d’un pouvoir local d’inscrire, de manière prévisionnelle, une somme de 15.000 € dans son budget, même s’il n’est pas certain d’être lauréat</w:t>
      </w:r>
      <w:r>
        <w:rPr>
          <w:color w:val="002060"/>
          <w:sz w:val="24"/>
          <w:szCs w:val="24"/>
        </w:rPr>
        <w:t> ;</w:t>
      </w:r>
    </w:p>
    <w:p w14:paraId="7C3B9674" w14:textId="5AC37776" w:rsidR="005F7C72" w:rsidRPr="00297E97" w:rsidRDefault="002B68D2" w:rsidP="008A4BBA">
      <w:pPr>
        <w:pStyle w:val="Paragraphedeliste"/>
        <w:numPr>
          <w:ilvl w:val="0"/>
          <w:numId w:val="30"/>
        </w:numPr>
        <w:rPr>
          <w:color w:val="002060"/>
          <w:sz w:val="24"/>
          <w:szCs w:val="24"/>
        </w:rPr>
      </w:pPr>
      <w:proofErr w:type="gramStart"/>
      <w:r w:rsidRPr="00297E97">
        <w:rPr>
          <w:color w:val="002060"/>
          <w:sz w:val="24"/>
          <w:szCs w:val="24"/>
        </w:rPr>
        <w:t>faire</w:t>
      </w:r>
      <w:proofErr w:type="gramEnd"/>
      <w:r w:rsidRPr="00297E97">
        <w:rPr>
          <w:color w:val="002060"/>
          <w:sz w:val="24"/>
          <w:szCs w:val="24"/>
        </w:rPr>
        <w:t xml:space="preserve"> partie des </w:t>
      </w:r>
      <w:r w:rsidR="00C41740">
        <w:rPr>
          <w:color w:val="002060"/>
          <w:sz w:val="24"/>
          <w:szCs w:val="24"/>
        </w:rPr>
        <w:t xml:space="preserve">lauréats </w:t>
      </w:r>
      <w:r w:rsidR="00921BCF">
        <w:rPr>
          <w:color w:val="002060"/>
          <w:sz w:val="24"/>
          <w:szCs w:val="24"/>
        </w:rPr>
        <w:t xml:space="preserve">classés selon l’ordre </w:t>
      </w:r>
      <w:r w:rsidR="00E40B80">
        <w:rPr>
          <w:color w:val="002060"/>
          <w:sz w:val="24"/>
          <w:szCs w:val="24"/>
        </w:rPr>
        <w:t>de réception des candidatures</w:t>
      </w:r>
      <w:r w:rsidR="006319F1">
        <w:rPr>
          <w:color w:val="002060"/>
          <w:sz w:val="24"/>
          <w:szCs w:val="24"/>
        </w:rPr>
        <w:t xml:space="preserve"> dont le classement est approuvé par le Gouvernement sur proposition du jury de sélection</w:t>
      </w:r>
      <w:r w:rsidR="007551A1">
        <w:rPr>
          <w:color w:val="002060"/>
          <w:sz w:val="24"/>
          <w:szCs w:val="24"/>
        </w:rPr>
        <w:t>.</w:t>
      </w:r>
      <w:r w:rsidR="00F44263">
        <w:rPr>
          <w:color w:val="002060"/>
          <w:sz w:val="24"/>
          <w:szCs w:val="24"/>
        </w:rPr>
        <w:t xml:space="preserve"> Une priorité sera toutefois donnée aux EPN qui n’ont pas été lauréats </w:t>
      </w:r>
      <w:r w:rsidR="00754718">
        <w:rPr>
          <w:color w:val="002060"/>
          <w:sz w:val="24"/>
          <w:szCs w:val="24"/>
        </w:rPr>
        <w:t>en 2022.</w:t>
      </w:r>
    </w:p>
    <w:p w14:paraId="37BD0297" w14:textId="77777777" w:rsidR="000C3EBF" w:rsidRDefault="0044603C" w:rsidP="00887610">
      <w:pPr>
        <w:rPr>
          <w:color w:val="002060"/>
          <w:sz w:val="24"/>
          <w:szCs w:val="24"/>
        </w:rPr>
      </w:pPr>
      <w:r w:rsidRPr="00297E97">
        <w:rPr>
          <w:color w:val="002060"/>
          <w:sz w:val="24"/>
          <w:szCs w:val="24"/>
        </w:rPr>
        <w:t xml:space="preserve">Les conditions d’éligibilité seront vérifiées par le SPW </w:t>
      </w:r>
      <w:r w:rsidR="00C11B7E">
        <w:rPr>
          <w:color w:val="002060"/>
          <w:sz w:val="24"/>
          <w:szCs w:val="24"/>
        </w:rPr>
        <w:t>Emploi Formation.</w:t>
      </w:r>
    </w:p>
    <w:p w14:paraId="06666995" w14:textId="77777777" w:rsidR="000C3EBF" w:rsidRDefault="000C3EBF" w:rsidP="00887610">
      <w:pPr>
        <w:rPr>
          <w:color w:val="002060"/>
          <w:sz w:val="24"/>
          <w:szCs w:val="24"/>
        </w:rPr>
      </w:pPr>
    </w:p>
    <w:p w14:paraId="0F208494" w14:textId="21ED2CC2" w:rsidR="00BF6164" w:rsidRPr="00887610" w:rsidRDefault="00C11B7E" w:rsidP="000C3EBF">
      <w:pPr>
        <w:ind w:firstLine="708"/>
        <w:rPr>
          <w:rFonts w:cstheme="majorHAnsi"/>
          <w:bCs/>
          <w:color w:val="002060"/>
        </w:rPr>
      </w:pPr>
      <w:proofErr w:type="gramStart"/>
      <w:r w:rsidRPr="00887610">
        <w:rPr>
          <w:rFonts w:asciiTheme="majorHAnsi" w:hAnsiTheme="majorHAnsi" w:cstheme="majorHAnsi"/>
          <w:b/>
          <w:bCs/>
          <w:color w:val="002060"/>
          <w:sz w:val="24"/>
          <w:szCs w:val="24"/>
        </w:rPr>
        <w:t xml:space="preserve">6.4 </w:t>
      </w:r>
      <w:r w:rsidR="000C3EBF">
        <w:rPr>
          <w:rFonts w:asciiTheme="majorHAnsi" w:hAnsiTheme="majorHAnsi" w:cstheme="majorHAnsi"/>
          <w:b/>
          <w:bCs/>
          <w:color w:val="002060"/>
          <w:sz w:val="24"/>
          <w:szCs w:val="24"/>
        </w:rPr>
        <w:t xml:space="preserve"> </w:t>
      </w:r>
      <w:r w:rsidR="00BF6164" w:rsidRPr="00887610">
        <w:rPr>
          <w:rFonts w:asciiTheme="majorHAnsi" w:hAnsiTheme="majorHAnsi" w:cstheme="majorHAnsi"/>
          <w:b/>
          <w:bCs/>
          <w:color w:val="002060"/>
          <w:sz w:val="24"/>
          <w:szCs w:val="24"/>
        </w:rPr>
        <w:t>Sélection</w:t>
      </w:r>
      <w:proofErr w:type="gramEnd"/>
      <w:r w:rsidR="00BF6164" w:rsidRPr="00887610">
        <w:rPr>
          <w:rFonts w:asciiTheme="majorHAnsi" w:hAnsiTheme="majorHAnsi" w:cstheme="majorHAnsi"/>
          <w:b/>
          <w:bCs/>
          <w:color w:val="002060"/>
          <w:sz w:val="24"/>
          <w:szCs w:val="24"/>
        </w:rPr>
        <w:t xml:space="preserve"> des projets lauréats</w:t>
      </w:r>
    </w:p>
    <w:p w14:paraId="402A5569" w14:textId="40D72E0E" w:rsidR="0071520C" w:rsidRDefault="00BF6164" w:rsidP="00BF6164">
      <w:pPr>
        <w:rPr>
          <w:color w:val="002060"/>
          <w:sz w:val="24"/>
          <w:szCs w:val="24"/>
        </w:rPr>
      </w:pPr>
      <w:r w:rsidRPr="00297E97">
        <w:rPr>
          <w:color w:val="002060"/>
          <w:sz w:val="24"/>
          <w:szCs w:val="24"/>
        </w:rPr>
        <w:t>Sur proposition du SPW E</w:t>
      </w:r>
      <w:r w:rsidR="0071520C">
        <w:rPr>
          <w:color w:val="002060"/>
          <w:sz w:val="24"/>
          <w:szCs w:val="24"/>
        </w:rPr>
        <w:t>mploi Formation</w:t>
      </w:r>
      <w:r w:rsidRPr="00297E97">
        <w:rPr>
          <w:color w:val="002060"/>
          <w:sz w:val="24"/>
          <w:szCs w:val="24"/>
        </w:rPr>
        <w:t xml:space="preserve"> </w:t>
      </w:r>
      <w:r w:rsidR="00E857D9" w:rsidRPr="00297E97">
        <w:rPr>
          <w:color w:val="002060"/>
          <w:sz w:val="24"/>
          <w:szCs w:val="24"/>
        </w:rPr>
        <w:t>une</w:t>
      </w:r>
      <w:r w:rsidRPr="00297E97">
        <w:rPr>
          <w:color w:val="002060"/>
          <w:sz w:val="24"/>
          <w:szCs w:val="24"/>
        </w:rPr>
        <w:t xml:space="preserve"> sélection des projets sera </w:t>
      </w:r>
      <w:r w:rsidR="00E857D9" w:rsidRPr="00297E97">
        <w:rPr>
          <w:color w:val="002060"/>
          <w:sz w:val="24"/>
          <w:szCs w:val="24"/>
        </w:rPr>
        <w:t xml:space="preserve">présentée au </w:t>
      </w:r>
      <w:r w:rsidRPr="00297E97">
        <w:rPr>
          <w:color w:val="002060"/>
          <w:sz w:val="24"/>
          <w:szCs w:val="24"/>
        </w:rPr>
        <w:t>jury (composé par un représentant de l’Agence du Numérique, par l’animateur du réseau des EPN, par un représentant du SPW E</w:t>
      </w:r>
      <w:r w:rsidR="00FF742C">
        <w:rPr>
          <w:color w:val="002060"/>
          <w:sz w:val="24"/>
          <w:szCs w:val="24"/>
        </w:rPr>
        <w:t>ER</w:t>
      </w:r>
      <w:r w:rsidRPr="00297E97">
        <w:rPr>
          <w:color w:val="002060"/>
          <w:sz w:val="24"/>
          <w:szCs w:val="24"/>
        </w:rPr>
        <w:t xml:space="preserve"> et par un représentant du </w:t>
      </w:r>
      <w:r w:rsidR="00E71CC3">
        <w:rPr>
          <w:color w:val="002060"/>
          <w:sz w:val="24"/>
          <w:szCs w:val="24"/>
        </w:rPr>
        <w:t>M</w:t>
      </w:r>
      <w:r w:rsidRPr="00297E97">
        <w:rPr>
          <w:color w:val="002060"/>
          <w:sz w:val="24"/>
          <w:szCs w:val="24"/>
        </w:rPr>
        <w:t>inistre ayant les EPN dans ses attributions)</w:t>
      </w:r>
      <w:r w:rsidR="00E857D9" w:rsidRPr="00297E97">
        <w:rPr>
          <w:color w:val="002060"/>
          <w:sz w:val="24"/>
          <w:szCs w:val="24"/>
        </w:rPr>
        <w:t xml:space="preserve">.  Le jury validera la sélection et </w:t>
      </w:r>
      <w:r w:rsidRPr="00297E97">
        <w:rPr>
          <w:color w:val="002060"/>
          <w:sz w:val="24"/>
          <w:szCs w:val="24"/>
        </w:rPr>
        <w:t xml:space="preserve">proposera </w:t>
      </w:r>
      <w:r w:rsidR="00E857D9" w:rsidRPr="00297E97">
        <w:rPr>
          <w:color w:val="002060"/>
          <w:sz w:val="24"/>
          <w:szCs w:val="24"/>
        </w:rPr>
        <w:t>ensuite</w:t>
      </w:r>
      <w:r w:rsidR="00E71CC3">
        <w:rPr>
          <w:color w:val="002060"/>
          <w:sz w:val="24"/>
          <w:szCs w:val="24"/>
        </w:rPr>
        <w:t xml:space="preserve"> la</w:t>
      </w:r>
      <w:r w:rsidRPr="00297E97">
        <w:rPr>
          <w:color w:val="002060"/>
          <w:sz w:val="24"/>
          <w:szCs w:val="24"/>
        </w:rPr>
        <w:t xml:space="preserve"> liste d</w:t>
      </w:r>
      <w:r w:rsidR="00406343" w:rsidRPr="00297E97">
        <w:rPr>
          <w:color w:val="002060"/>
          <w:sz w:val="24"/>
          <w:szCs w:val="24"/>
        </w:rPr>
        <w:t xml:space="preserve">es </w:t>
      </w:r>
      <w:r w:rsidRPr="00297E97">
        <w:rPr>
          <w:color w:val="002060"/>
          <w:sz w:val="24"/>
          <w:szCs w:val="24"/>
        </w:rPr>
        <w:t xml:space="preserve">EPN lauréats au </w:t>
      </w:r>
      <w:r w:rsidR="00E71CC3">
        <w:rPr>
          <w:color w:val="002060"/>
          <w:sz w:val="24"/>
          <w:szCs w:val="24"/>
        </w:rPr>
        <w:t>M</w:t>
      </w:r>
      <w:r w:rsidRPr="00297E97">
        <w:rPr>
          <w:color w:val="002060"/>
          <w:sz w:val="24"/>
          <w:szCs w:val="24"/>
        </w:rPr>
        <w:t>inistre en charge du Numérique</w:t>
      </w:r>
      <w:r w:rsidR="00312FB9">
        <w:rPr>
          <w:color w:val="002060"/>
          <w:sz w:val="24"/>
          <w:szCs w:val="24"/>
        </w:rPr>
        <w:t xml:space="preserve"> et au Gouvernement pour validation</w:t>
      </w:r>
      <w:r w:rsidR="0071520C">
        <w:rPr>
          <w:color w:val="002060"/>
          <w:sz w:val="24"/>
          <w:szCs w:val="24"/>
        </w:rPr>
        <w:t>.</w:t>
      </w:r>
      <w:r w:rsidRPr="00297E97">
        <w:rPr>
          <w:color w:val="002060"/>
          <w:sz w:val="24"/>
          <w:szCs w:val="24"/>
        </w:rPr>
        <w:t xml:space="preserve"> </w:t>
      </w:r>
    </w:p>
    <w:p w14:paraId="041AE66A" w14:textId="78C93A62" w:rsidR="00851B0F" w:rsidRPr="00851B0F" w:rsidRDefault="00851B0F" w:rsidP="00A64D44">
      <w:pPr>
        <w:pStyle w:val="Titre2"/>
      </w:pPr>
      <w:r w:rsidRPr="00851B0F">
        <w:t>Financement</w:t>
      </w:r>
    </w:p>
    <w:p w14:paraId="5313CB30" w14:textId="4E4A7F08" w:rsidR="00EF1D49" w:rsidRPr="00297E97" w:rsidRDefault="00770537" w:rsidP="00EF1D49">
      <w:pPr>
        <w:autoSpaceDE w:val="0"/>
        <w:autoSpaceDN w:val="0"/>
        <w:adjustRightInd w:val="0"/>
        <w:spacing w:after="0" w:line="240" w:lineRule="auto"/>
        <w:rPr>
          <w:rFonts w:cstheme="minorHAnsi"/>
          <w:color w:val="002060"/>
          <w:sz w:val="24"/>
          <w:szCs w:val="24"/>
        </w:rPr>
      </w:pPr>
      <w:r w:rsidRPr="00297E97">
        <w:rPr>
          <w:rFonts w:cstheme="minorHAnsi"/>
          <w:color w:val="002060"/>
          <w:sz w:val="24"/>
          <w:szCs w:val="24"/>
        </w:rPr>
        <w:t xml:space="preserve">Les budgets sont destinés à financer la réalisation des projets </w:t>
      </w:r>
      <w:r w:rsidR="00F6455F">
        <w:rPr>
          <w:rFonts w:cstheme="minorHAnsi"/>
          <w:color w:val="002060"/>
          <w:sz w:val="24"/>
          <w:szCs w:val="24"/>
        </w:rPr>
        <w:t xml:space="preserve">relevant de la / des thématique(s) </w:t>
      </w:r>
      <w:r w:rsidRPr="00297E97">
        <w:rPr>
          <w:rFonts w:cstheme="minorHAnsi"/>
          <w:color w:val="002060"/>
          <w:sz w:val="24"/>
          <w:szCs w:val="24"/>
        </w:rPr>
        <w:t>sélectionné</w:t>
      </w:r>
      <w:r w:rsidR="00F6455F">
        <w:rPr>
          <w:rFonts w:cstheme="minorHAnsi"/>
          <w:color w:val="002060"/>
          <w:sz w:val="24"/>
          <w:szCs w:val="24"/>
        </w:rPr>
        <w:t>e(</w:t>
      </w:r>
      <w:r w:rsidRPr="00297E97">
        <w:rPr>
          <w:rFonts w:cstheme="minorHAnsi"/>
          <w:color w:val="002060"/>
          <w:sz w:val="24"/>
          <w:szCs w:val="24"/>
        </w:rPr>
        <w:t>s</w:t>
      </w:r>
      <w:r w:rsidR="00F6455F">
        <w:rPr>
          <w:rFonts w:cstheme="minorHAnsi"/>
          <w:color w:val="002060"/>
          <w:sz w:val="24"/>
          <w:szCs w:val="24"/>
        </w:rPr>
        <w:t>)</w:t>
      </w:r>
      <w:r w:rsidRPr="00297E97">
        <w:rPr>
          <w:rFonts w:cstheme="minorHAnsi"/>
          <w:color w:val="002060"/>
          <w:sz w:val="24"/>
          <w:szCs w:val="24"/>
        </w:rPr>
        <w:t xml:space="preserve"> dans le cadre de la présente manifestation d’intérêts.</w:t>
      </w:r>
      <w:r w:rsidR="00D72055">
        <w:rPr>
          <w:rFonts w:cstheme="minorHAnsi"/>
          <w:color w:val="002060"/>
          <w:sz w:val="24"/>
          <w:szCs w:val="24"/>
        </w:rPr>
        <w:t xml:space="preserve"> </w:t>
      </w:r>
      <w:r w:rsidR="00E01E5F">
        <w:rPr>
          <w:rFonts w:cstheme="minorHAnsi"/>
          <w:color w:val="002060"/>
          <w:sz w:val="24"/>
          <w:szCs w:val="24"/>
        </w:rPr>
        <w:t>Dans l’attente de la réception des candidatures, u</w:t>
      </w:r>
      <w:r w:rsidR="00D72055">
        <w:rPr>
          <w:rFonts w:cstheme="minorHAnsi"/>
          <w:color w:val="002060"/>
          <w:sz w:val="24"/>
          <w:szCs w:val="24"/>
        </w:rPr>
        <w:t>n montant prévisionnel de 450.000€ est</w:t>
      </w:r>
      <w:r w:rsidR="00E01E5F">
        <w:rPr>
          <w:rFonts w:cstheme="minorHAnsi"/>
          <w:color w:val="002060"/>
          <w:sz w:val="24"/>
          <w:szCs w:val="24"/>
        </w:rPr>
        <w:t xml:space="preserve"> mobilisé pour cette mesure.</w:t>
      </w:r>
    </w:p>
    <w:p w14:paraId="412DFB45" w14:textId="0F708CA5" w:rsidR="00EF1D49" w:rsidRPr="00297E97" w:rsidRDefault="00EF1D49" w:rsidP="00EF1D49">
      <w:pPr>
        <w:autoSpaceDE w:val="0"/>
        <w:autoSpaceDN w:val="0"/>
        <w:adjustRightInd w:val="0"/>
        <w:spacing w:after="0" w:line="240" w:lineRule="auto"/>
        <w:rPr>
          <w:rFonts w:cstheme="minorHAnsi"/>
          <w:color w:val="002060"/>
          <w:sz w:val="24"/>
          <w:szCs w:val="24"/>
        </w:rPr>
      </w:pPr>
      <w:r w:rsidRPr="00297E97">
        <w:rPr>
          <w:rFonts w:cstheme="minorHAnsi"/>
          <w:color w:val="002060"/>
          <w:sz w:val="24"/>
          <w:szCs w:val="24"/>
        </w:rPr>
        <w:t xml:space="preserve">Pour être éligibles, </w:t>
      </w:r>
      <w:r w:rsidRPr="00297E97">
        <w:rPr>
          <w:rFonts w:cstheme="minorHAnsi"/>
          <w:b/>
          <w:bCs/>
          <w:color w:val="002060"/>
          <w:sz w:val="24"/>
          <w:szCs w:val="24"/>
        </w:rPr>
        <w:t xml:space="preserve">les dépenses devront être réalisées du 1er </w:t>
      </w:r>
      <w:r w:rsidR="00E30B5E">
        <w:rPr>
          <w:rFonts w:cstheme="minorHAnsi"/>
          <w:b/>
          <w:bCs/>
          <w:color w:val="002060"/>
          <w:sz w:val="24"/>
          <w:szCs w:val="24"/>
        </w:rPr>
        <w:t>novembre</w:t>
      </w:r>
      <w:r w:rsidR="00E30B5E" w:rsidRPr="00297E97">
        <w:rPr>
          <w:rFonts w:cstheme="minorHAnsi"/>
          <w:b/>
          <w:bCs/>
          <w:color w:val="002060"/>
          <w:sz w:val="24"/>
          <w:szCs w:val="24"/>
        </w:rPr>
        <w:t xml:space="preserve"> </w:t>
      </w:r>
      <w:r w:rsidRPr="00297E97">
        <w:rPr>
          <w:rFonts w:cstheme="minorHAnsi"/>
          <w:b/>
          <w:bCs/>
          <w:color w:val="002060"/>
          <w:sz w:val="24"/>
          <w:szCs w:val="24"/>
        </w:rPr>
        <w:t>202</w:t>
      </w:r>
      <w:r w:rsidR="00772355">
        <w:rPr>
          <w:rFonts w:cstheme="minorHAnsi"/>
          <w:b/>
          <w:bCs/>
          <w:color w:val="002060"/>
          <w:sz w:val="24"/>
          <w:szCs w:val="24"/>
        </w:rPr>
        <w:t>3</w:t>
      </w:r>
      <w:r w:rsidRPr="00297E97">
        <w:rPr>
          <w:rFonts w:cstheme="minorHAnsi"/>
          <w:b/>
          <w:bCs/>
          <w:color w:val="002060"/>
          <w:sz w:val="24"/>
          <w:szCs w:val="24"/>
        </w:rPr>
        <w:t xml:space="preserve"> au </w:t>
      </w:r>
      <w:r w:rsidR="00882285">
        <w:rPr>
          <w:rFonts w:cstheme="minorHAnsi"/>
          <w:b/>
          <w:bCs/>
          <w:color w:val="002060"/>
          <w:sz w:val="24"/>
          <w:szCs w:val="24"/>
        </w:rPr>
        <w:t xml:space="preserve">31 décembre </w:t>
      </w:r>
      <w:r w:rsidRPr="00297E97">
        <w:rPr>
          <w:rFonts w:cstheme="minorHAnsi"/>
          <w:b/>
          <w:bCs/>
          <w:color w:val="002060"/>
          <w:sz w:val="24"/>
          <w:szCs w:val="24"/>
        </w:rPr>
        <w:t>202</w:t>
      </w:r>
      <w:r w:rsidR="00772355">
        <w:rPr>
          <w:rFonts w:cstheme="minorHAnsi"/>
          <w:b/>
          <w:bCs/>
          <w:color w:val="002060"/>
          <w:sz w:val="24"/>
          <w:szCs w:val="24"/>
        </w:rPr>
        <w:t>4</w:t>
      </w:r>
      <w:r w:rsidRPr="00297E97">
        <w:rPr>
          <w:rFonts w:cstheme="minorHAnsi"/>
          <w:color w:val="002060"/>
          <w:sz w:val="24"/>
          <w:szCs w:val="24"/>
        </w:rPr>
        <w:t xml:space="preserve"> (date ultime)</w:t>
      </w:r>
      <w:r w:rsidR="00FF742C">
        <w:rPr>
          <w:rFonts w:cstheme="minorHAnsi"/>
          <w:color w:val="002060"/>
          <w:sz w:val="24"/>
          <w:szCs w:val="24"/>
        </w:rPr>
        <w:t>.</w:t>
      </w:r>
      <w:r w:rsidR="004211E8">
        <w:rPr>
          <w:rFonts w:cstheme="minorHAnsi"/>
          <w:color w:val="002060"/>
          <w:sz w:val="24"/>
          <w:szCs w:val="24"/>
        </w:rPr>
        <w:t xml:space="preserve"> </w:t>
      </w:r>
      <w:r w:rsidR="004211E8" w:rsidRPr="004211E8">
        <w:rPr>
          <w:rFonts w:cstheme="minorHAnsi"/>
          <w:color w:val="002060"/>
          <w:sz w:val="24"/>
          <w:szCs w:val="24"/>
        </w:rPr>
        <w:t>Pour les EPN lauréats qui auraient déjà bénéficié du soutien régional en 2022, l</w:t>
      </w:r>
      <w:r w:rsidR="004211E8" w:rsidRPr="004211E8">
        <w:rPr>
          <w:rFonts w:cstheme="minorHAnsi"/>
          <w:bCs/>
          <w:color w:val="002060"/>
          <w:sz w:val="24"/>
          <w:szCs w:val="24"/>
        </w:rPr>
        <w:t>es</w:t>
      </w:r>
      <w:r w:rsidR="004211E8" w:rsidRPr="004211E8">
        <w:rPr>
          <w:rFonts w:cstheme="minorHAnsi"/>
          <w:color w:val="002060"/>
          <w:sz w:val="24"/>
          <w:szCs w:val="24"/>
        </w:rPr>
        <w:t xml:space="preserve"> arrêtés de</w:t>
      </w:r>
      <w:r w:rsidR="004211E8" w:rsidRPr="004211E8">
        <w:rPr>
          <w:rFonts w:cstheme="minorHAnsi"/>
          <w:bCs/>
          <w:color w:val="002060"/>
          <w:sz w:val="24"/>
          <w:szCs w:val="24"/>
        </w:rPr>
        <w:t xml:space="preserve"> subvention 2023 </w:t>
      </w:r>
      <w:r w:rsidR="004211E8" w:rsidRPr="004211E8">
        <w:rPr>
          <w:rFonts w:cstheme="minorHAnsi"/>
          <w:color w:val="002060"/>
          <w:sz w:val="24"/>
          <w:szCs w:val="24"/>
        </w:rPr>
        <w:t>prévoiront</w:t>
      </w:r>
      <w:r w:rsidR="004211E8" w:rsidRPr="004211E8">
        <w:rPr>
          <w:rFonts w:cstheme="minorHAnsi"/>
          <w:bCs/>
          <w:color w:val="002060"/>
          <w:sz w:val="24"/>
          <w:szCs w:val="24"/>
        </w:rPr>
        <w:t xml:space="preserve"> une période</w:t>
      </w:r>
      <w:r w:rsidR="004211E8" w:rsidRPr="004211E8">
        <w:rPr>
          <w:rFonts w:cstheme="minorHAnsi"/>
          <w:color w:val="002060"/>
          <w:sz w:val="24"/>
          <w:szCs w:val="24"/>
        </w:rPr>
        <w:t xml:space="preserve"> d’éligibilité</w:t>
      </w:r>
      <w:r w:rsidR="004211E8" w:rsidRPr="004211E8">
        <w:rPr>
          <w:rFonts w:cstheme="minorHAnsi"/>
          <w:bCs/>
          <w:color w:val="002060"/>
          <w:sz w:val="24"/>
          <w:szCs w:val="24"/>
        </w:rPr>
        <w:t xml:space="preserve"> débutant le lendemain du terme de celle </w:t>
      </w:r>
      <w:r w:rsidR="004211E8" w:rsidRPr="004211E8">
        <w:rPr>
          <w:rFonts w:cstheme="minorHAnsi"/>
          <w:color w:val="002060"/>
          <w:sz w:val="24"/>
          <w:szCs w:val="24"/>
        </w:rPr>
        <w:t>de</w:t>
      </w:r>
      <w:r w:rsidR="004211E8" w:rsidRPr="004211E8">
        <w:rPr>
          <w:rFonts w:cstheme="minorHAnsi"/>
          <w:bCs/>
          <w:color w:val="002060"/>
          <w:sz w:val="24"/>
          <w:szCs w:val="24"/>
        </w:rPr>
        <w:t xml:space="preserve"> 2022 (</w:t>
      </w:r>
      <w:r w:rsidR="00027B6C">
        <w:rPr>
          <w:rFonts w:cstheme="minorHAnsi"/>
          <w:bCs/>
          <w:color w:val="002060"/>
          <w:sz w:val="24"/>
          <w:szCs w:val="24"/>
        </w:rPr>
        <w:t>à savoir</w:t>
      </w:r>
      <w:r w:rsidR="004211E8" w:rsidRPr="004211E8">
        <w:rPr>
          <w:rFonts w:cstheme="minorHAnsi"/>
          <w:bCs/>
          <w:color w:val="002060"/>
          <w:sz w:val="24"/>
          <w:szCs w:val="24"/>
        </w:rPr>
        <w:t xml:space="preserve"> le </w:t>
      </w:r>
      <w:r w:rsidR="004211E8" w:rsidRPr="004211E8">
        <w:rPr>
          <w:rFonts w:cstheme="minorHAnsi"/>
          <w:color w:val="002060"/>
          <w:sz w:val="24"/>
          <w:szCs w:val="24"/>
        </w:rPr>
        <w:t>1</w:t>
      </w:r>
      <w:r w:rsidR="004211E8" w:rsidRPr="004211E8">
        <w:rPr>
          <w:rFonts w:cstheme="minorHAnsi"/>
          <w:color w:val="002060"/>
          <w:sz w:val="24"/>
          <w:szCs w:val="24"/>
          <w:vertAlign w:val="superscript"/>
        </w:rPr>
        <w:t>er</w:t>
      </w:r>
      <w:r w:rsidR="004211E8" w:rsidRPr="004211E8">
        <w:rPr>
          <w:rFonts w:cstheme="minorHAnsi"/>
          <w:color w:val="002060"/>
          <w:sz w:val="24"/>
          <w:szCs w:val="24"/>
        </w:rPr>
        <w:t xml:space="preserve"> janvier 2024</w:t>
      </w:r>
      <w:r w:rsidR="004211E8" w:rsidRPr="004211E8">
        <w:rPr>
          <w:rFonts w:cstheme="minorHAnsi"/>
          <w:bCs/>
          <w:color w:val="002060"/>
          <w:sz w:val="24"/>
          <w:szCs w:val="24"/>
        </w:rPr>
        <w:t>).</w:t>
      </w:r>
    </w:p>
    <w:p w14:paraId="7269B74C" w14:textId="61E65599" w:rsidR="00EF1D49" w:rsidRPr="00297E97" w:rsidRDefault="00EF1D49" w:rsidP="00EF1D49">
      <w:pPr>
        <w:autoSpaceDE w:val="0"/>
        <w:autoSpaceDN w:val="0"/>
        <w:adjustRightInd w:val="0"/>
        <w:spacing w:after="0" w:line="240" w:lineRule="auto"/>
        <w:rPr>
          <w:rFonts w:cstheme="minorHAnsi"/>
          <w:color w:val="002060"/>
          <w:sz w:val="24"/>
          <w:szCs w:val="24"/>
        </w:rPr>
      </w:pPr>
      <w:r w:rsidRPr="00297E97">
        <w:rPr>
          <w:rFonts w:cstheme="minorHAnsi"/>
          <w:color w:val="002060"/>
          <w:sz w:val="24"/>
          <w:szCs w:val="24"/>
        </w:rPr>
        <w:t>Elles se rapporteront à tout budget de fonctionnement en lien avec l’activité subventionnée et ne financer</w:t>
      </w:r>
      <w:r w:rsidR="00FF742C">
        <w:rPr>
          <w:rFonts w:cstheme="minorHAnsi"/>
          <w:color w:val="002060"/>
          <w:sz w:val="24"/>
          <w:szCs w:val="24"/>
        </w:rPr>
        <w:t xml:space="preserve">ont </w:t>
      </w:r>
      <w:r w:rsidRPr="00297E97">
        <w:rPr>
          <w:rFonts w:cstheme="minorHAnsi"/>
          <w:color w:val="002060"/>
          <w:sz w:val="24"/>
          <w:szCs w:val="24"/>
        </w:rPr>
        <w:t xml:space="preserve">dès lors </w:t>
      </w:r>
      <w:r w:rsidRPr="00297E97">
        <w:rPr>
          <w:rFonts w:cstheme="minorHAnsi"/>
          <w:b/>
          <w:bCs/>
          <w:color w:val="002060"/>
          <w:sz w:val="24"/>
          <w:szCs w:val="24"/>
        </w:rPr>
        <w:t>pas de dépenses d’investissement</w:t>
      </w:r>
      <w:r w:rsidRPr="00297E97">
        <w:rPr>
          <w:rFonts w:cstheme="minorHAnsi"/>
          <w:color w:val="002060"/>
          <w:sz w:val="24"/>
          <w:szCs w:val="24"/>
        </w:rPr>
        <w:t xml:space="preserve"> (matériel). </w:t>
      </w:r>
    </w:p>
    <w:p w14:paraId="2AE1CA6B" w14:textId="3626B39A" w:rsidR="009C4B00" w:rsidRDefault="00EF1D49" w:rsidP="001C2DAC">
      <w:pPr>
        <w:autoSpaceDE w:val="0"/>
        <w:autoSpaceDN w:val="0"/>
        <w:adjustRightInd w:val="0"/>
        <w:spacing w:after="0" w:line="240" w:lineRule="auto"/>
        <w:rPr>
          <w:rFonts w:cstheme="minorHAnsi"/>
          <w:color w:val="002060"/>
          <w:sz w:val="24"/>
          <w:szCs w:val="24"/>
        </w:rPr>
      </w:pPr>
      <w:r w:rsidRPr="00887610">
        <w:rPr>
          <w:rFonts w:cstheme="minorHAnsi"/>
          <w:color w:val="002060"/>
          <w:sz w:val="24"/>
          <w:szCs w:val="24"/>
        </w:rPr>
        <w:t xml:space="preserve">Il </w:t>
      </w:r>
      <w:r w:rsidR="00FF742C" w:rsidRPr="00887610">
        <w:rPr>
          <w:rFonts w:cstheme="minorHAnsi"/>
          <w:color w:val="002060"/>
          <w:sz w:val="24"/>
          <w:szCs w:val="24"/>
        </w:rPr>
        <w:t>pourra s’agir</w:t>
      </w:r>
      <w:r w:rsidRPr="00887610">
        <w:rPr>
          <w:rFonts w:cstheme="minorHAnsi"/>
          <w:color w:val="002060"/>
          <w:sz w:val="24"/>
          <w:szCs w:val="24"/>
        </w:rPr>
        <w:t xml:space="preserve"> de frais se rapportant spécifiquement et/ou proportionnellement aux charges supportées pour la bonne organisation de l’activité ou du programme d’activités organisés par l’EPN </w:t>
      </w:r>
      <w:r w:rsidRPr="00887610">
        <w:rPr>
          <w:rFonts w:cstheme="minorHAnsi"/>
          <w:color w:val="002060"/>
          <w:sz w:val="24"/>
          <w:szCs w:val="24"/>
        </w:rPr>
        <w:lastRenderedPageBreak/>
        <w:t xml:space="preserve">sur la (les) thématique(s) retenue(s) : communication, personnel sur base d’un </w:t>
      </w:r>
      <w:proofErr w:type="spellStart"/>
      <w:r w:rsidRPr="00887610">
        <w:rPr>
          <w:rFonts w:cstheme="minorHAnsi"/>
          <w:color w:val="002060"/>
          <w:sz w:val="24"/>
          <w:szCs w:val="24"/>
        </w:rPr>
        <w:t>timesheet</w:t>
      </w:r>
      <w:proofErr w:type="spellEnd"/>
      <w:r w:rsidRPr="00887610">
        <w:rPr>
          <w:rFonts w:cstheme="minorHAnsi"/>
          <w:color w:val="002060"/>
          <w:sz w:val="24"/>
          <w:szCs w:val="24"/>
        </w:rPr>
        <w:t xml:space="preserve"> (l’animateur de l’EPN et/ou toute personne au sein de la structure porteuse travaillant sur le projet), location de salles, prestation de services éventuels. </w:t>
      </w:r>
    </w:p>
    <w:p w14:paraId="073868CF" w14:textId="75933193" w:rsidR="00F77810" w:rsidRPr="00297E97" w:rsidRDefault="00EF1D49" w:rsidP="00EF1D49">
      <w:pPr>
        <w:autoSpaceDE w:val="0"/>
        <w:autoSpaceDN w:val="0"/>
        <w:adjustRightInd w:val="0"/>
        <w:spacing w:after="0" w:line="240" w:lineRule="auto"/>
        <w:rPr>
          <w:rFonts w:cstheme="minorHAnsi"/>
          <w:color w:val="002060"/>
          <w:sz w:val="24"/>
          <w:szCs w:val="24"/>
        </w:rPr>
      </w:pPr>
      <w:r w:rsidRPr="00297E97">
        <w:rPr>
          <w:rFonts w:cstheme="minorHAnsi"/>
          <w:color w:val="002060"/>
          <w:sz w:val="24"/>
          <w:szCs w:val="24"/>
        </w:rPr>
        <w:t xml:space="preserve">La subvention sera versée dans son entièreté en une seule fois et le contrôle se fera </w:t>
      </w:r>
      <w:r w:rsidR="00F6455F">
        <w:rPr>
          <w:rFonts w:cstheme="minorHAnsi"/>
          <w:color w:val="002060"/>
          <w:sz w:val="24"/>
          <w:szCs w:val="24"/>
        </w:rPr>
        <w:t>à</w:t>
      </w:r>
      <w:r w:rsidRPr="00297E97">
        <w:rPr>
          <w:rFonts w:cstheme="minorHAnsi"/>
          <w:color w:val="002060"/>
          <w:sz w:val="24"/>
          <w:szCs w:val="24"/>
        </w:rPr>
        <w:t xml:space="preserve"> posteriori. </w:t>
      </w:r>
      <w:r w:rsidR="0071520C">
        <w:rPr>
          <w:rFonts w:cstheme="minorHAnsi"/>
          <w:color w:val="002060"/>
          <w:sz w:val="24"/>
          <w:szCs w:val="24"/>
        </w:rPr>
        <w:t>C</w:t>
      </w:r>
      <w:r w:rsidR="00F6455F">
        <w:rPr>
          <w:rFonts w:cstheme="minorHAnsi"/>
          <w:color w:val="002060"/>
          <w:sz w:val="24"/>
          <w:szCs w:val="24"/>
        </w:rPr>
        <w:t>e contrôle</w:t>
      </w:r>
      <w:r w:rsidR="00851B0F">
        <w:rPr>
          <w:rFonts w:cstheme="minorHAnsi"/>
          <w:color w:val="002060"/>
          <w:sz w:val="24"/>
          <w:szCs w:val="24"/>
        </w:rPr>
        <w:t xml:space="preserve"> </w:t>
      </w:r>
      <w:r w:rsidRPr="00297E97">
        <w:rPr>
          <w:rFonts w:cstheme="minorHAnsi"/>
          <w:color w:val="002060"/>
          <w:sz w:val="24"/>
          <w:szCs w:val="24"/>
        </w:rPr>
        <w:t xml:space="preserve">se basera sur un </w:t>
      </w:r>
      <w:r w:rsidRPr="00297E97">
        <w:rPr>
          <w:rFonts w:cstheme="minorHAnsi"/>
          <w:b/>
          <w:bCs/>
          <w:color w:val="002060"/>
          <w:sz w:val="24"/>
          <w:szCs w:val="24"/>
        </w:rPr>
        <w:t xml:space="preserve">rapport d’activités </w:t>
      </w:r>
      <w:r w:rsidR="00F77810" w:rsidRPr="00297E97">
        <w:rPr>
          <w:rFonts w:cstheme="minorHAnsi"/>
          <w:b/>
          <w:bCs/>
          <w:color w:val="002060"/>
          <w:sz w:val="24"/>
          <w:szCs w:val="24"/>
        </w:rPr>
        <w:t>succinct</w:t>
      </w:r>
      <w:r w:rsidR="00F77810" w:rsidRPr="00297E97">
        <w:rPr>
          <w:rFonts w:cstheme="minorHAnsi"/>
          <w:color w:val="002060"/>
          <w:sz w:val="24"/>
          <w:szCs w:val="24"/>
        </w:rPr>
        <w:t xml:space="preserve"> qui comprendra :</w:t>
      </w:r>
    </w:p>
    <w:p w14:paraId="25632987" w14:textId="77777777" w:rsidR="00F77810" w:rsidRPr="00297E97" w:rsidRDefault="00EF1D49" w:rsidP="00F77810">
      <w:pPr>
        <w:pStyle w:val="Paragraphedeliste"/>
        <w:numPr>
          <w:ilvl w:val="0"/>
          <w:numId w:val="39"/>
        </w:numPr>
        <w:autoSpaceDE w:val="0"/>
        <w:autoSpaceDN w:val="0"/>
        <w:adjustRightInd w:val="0"/>
        <w:spacing w:after="0" w:line="240" w:lineRule="auto"/>
        <w:rPr>
          <w:rFonts w:cstheme="minorHAnsi"/>
          <w:color w:val="002060"/>
          <w:sz w:val="24"/>
          <w:szCs w:val="24"/>
        </w:rPr>
      </w:pPr>
      <w:proofErr w:type="gramStart"/>
      <w:r w:rsidRPr="00297E97">
        <w:rPr>
          <w:rFonts w:cstheme="minorHAnsi"/>
          <w:color w:val="002060"/>
          <w:sz w:val="24"/>
          <w:szCs w:val="24"/>
        </w:rPr>
        <w:t>les</w:t>
      </w:r>
      <w:proofErr w:type="gramEnd"/>
      <w:r w:rsidRPr="00297E97">
        <w:rPr>
          <w:rFonts w:cstheme="minorHAnsi"/>
          <w:color w:val="002060"/>
          <w:sz w:val="24"/>
          <w:szCs w:val="24"/>
        </w:rPr>
        <w:t xml:space="preserve"> indications sur les activités menées, </w:t>
      </w:r>
    </w:p>
    <w:p w14:paraId="127C2E5E" w14:textId="77777777" w:rsidR="00F77810" w:rsidRPr="00297E97" w:rsidRDefault="00EF1D49" w:rsidP="00F77810">
      <w:pPr>
        <w:pStyle w:val="Paragraphedeliste"/>
        <w:numPr>
          <w:ilvl w:val="0"/>
          <w:numId w:val="39"/>
        </w:numPr>
        <w:autoSpaceDE w:val="0"/>
        <w:autoSpaceDN w:val="0"/>
        <w:adjustRightInd w:val="0"/>
        <w:spacing w:after="0" w:line="240" w:lineRule="auto"/>
        <w:rPr>
          <w:rFonts w:cstheme="minorHAnsi"/>
          <w:color w:val="002060"/>
          <w:sz w:val="24"/>
          <w:szCs w:val="24"/>
        </w:rPr>
      </w:pPr>
      <w:proofErr w:type="gramStart"/>
      <w:r w:rsidRPr="00297E97">
        <w:rPr>
          <w:rFonts w:cstheme="minorHAnsi"/>
          <w:color w:val="002060"/>
          <w:sz w:val="24"/>
          <w:szCs w:val="24"/>
        </w:rPr>
        <w:t>la</w:t>
      </w:r>
      <w:proofErr w:type="gramEnd"/>
      <w:r w:rsidRPr="00297E97">
        <w:rPr>
          <w:rFonts w:cstheme="minorHAnsi"/>
          <w:color w:val="002060"/>
          <w:sz w:val="24"/>
          <w:szCs w:val="24"/>
        </w:rPr>
        <w:t xml:space="preserve"> liste des personnes touchées en lien avec la thématique retenue</w:t>
      </w:r>
      <w:r w:rsidR="00F77810" w:rsidRPr="00297E97">
        <w:rPr>
          <w:rFonts w:cstheme="minorHAnsi"/>
          <w:color w:val="002060"/>
          <w:sz w:val="24"/>
          <w:szCs w:val="24"/>
        </w:rPr>
        <w:t>,</w:t>
      </w:r>
    </w:p>
    <w:p w14:paraId="7CF2901D" w14:textId="7142DDB0" w:rsidR="00EF1D49" w:rsidRPr="00297E97" w:rsidRDefault="00EF1D49" w:rsidP="00770537">
      <w:pPr>
        <w:pStyle w:val="Paragraphedeliste"/>
        <w:numPr>
          <w:ilvl w:val="0"/>
          <w:numId w:val="39"/>
        </w:numPr>
        <w:autoSpaceDE w:val="0"/>
        <w:autoSpaceDN w:val="0"/>
        <w:adjustRightInd w:val="0"/>
        <w:spacing w:after="0" w:line="240" w:lineRule="auto"/>
        <w:rPr>
          <w:rFonts w:cstheme="minorHAnsi"/>
          <w:color w:val="002060"/>
          <w:sz w:val="24"/>
          <w:szCs w:val="24"/>
        </w:rPr>
      </w:pPr>
      <w:proofErr w:type="gramStart"/>
      <w:r w:rsidRPr="00297E97">
        <w:rPr>
          <w:rFonts w:cstheme="minorHAnsi"/>
          <w:color w:val="002060"/>
          <w:sz w:val="24"/>
          <w:szCs w:val="24"/>
        </w:rPr>
        <w:t>les</w:t>
      </w:r>
      <w:proofErr w:type="gramEnd"/>
      <w:r w:rsidRPr="00297E97">
        <w:rPr>
          <w:rFonts w:cstheme="minorHAnsi"/>
          <w:color w:val="002060"/>
          <w:sz w:val="24"/>
          <w:szCs w:val="24"/>
        </w:rPr>
        <w:t xml:space="preserve"> pièces justificatives des dépenses.</w:t>
      </w:r>
    </w:p>
    <w:p w14:paraId="761ADB1C" w14:textId="77F3877F" w:rsidR="0044603C" w:rsidRPr="00297E97" w:rsidRDefault="0044603C" w:rsidP="00770537">
      <w:pPr>
        <w:autoSpaceDE w:val="0"/>
        <w:autoSpaceDN w:val="0"/>
        <w:adjustRightInd w:val="0"/>
        <w:spacing w:after="0" w:line="240" w:lineRule="auto"/>
        <w:rPr>
          <w:color w:val="002060"/>
          <w:sz w:val="24"/>
          <w:szCs w:val="24"/>
        </w:rPr>
      </w:pPr>
      <w:r w:rsidRPr="00297E97">
        <w:rPr>
          <w:rFonts w:cstheme="minorHAnsi"/>
          <w:color w:val="002060"/>
          <w:sz w:val="24"/>
          <w:szCs w:val="24"/>
        </w:rPr>
        <w:t>Le travail et les activités réalisés dans le cadre du projet ne peuvent pas faire l’objet d’un double subventionnement pour la même prestation</w:t>
      </w:r>
      <w:r w:rsidR="00770537" w:rsidRPr="00297E97">
        <w:rPr>
          <w:rFonts w:cstheme="minorHAnsi"/>
          <w:color w:val="002060"/>
          <w:sz w:val="24"/>
          <w:szCs w:val="24"/>
        </w:rPr>
        <w:t>.</w:t>
      </w:r>
    </w:p>
    <w:p w14:paraId="7F54C14C" w14:textId="77777777" w:rsidR="0044603C" w:rsidRPr="00297E97" w:rsidRDefault="0044603C" w:rsidP="008A4BBA">
      <w:pPr>
        <w:autoSpaceDE w:val="0"/>
        <w:autoSpaceDN w:val="0"/>
        <w:adjustRightInd w:val="0"/>
        <w:spacing w:after="0" w:line="240" w:lineRule="auto"/>
        <w:rPr>
          <w:rFonts w:cstheme="minorHAnsi"/>
          <w:color w:val="002060"/>
          <w:sz w:val="24"/>
          <w:szCs w:val="24"/>
        </w:rPr>
      </w:pPr>
      <w:r w:rsidRPr="00297E97">
        <w:rPr>
          <w:rFonts w:cstheme="minorHAnsi"/>
          <w:color w:val="002060"/>
          <w:sz w:val="24"/>
          <w:szCs w:val="24"/>
        </w:rPr>
        <w:t xml:space="preserve">Le montant approuvé de la subvention est un montant maximal. Le montant définitif de la subvention dépendra des dépenses éligibles et justifiées, et de la remise du rapport final. </w:t>
      </w:r>
    </w:p>
    <w:p w14:paraId="718871D3" w14:textId="5B47980C" w:rsidR="0044603C" w:rsidRPr="00297E97" w:rsidRDefault="0044603C" w:rsidP="008A4BBA">
      <w:pPr>
        <w:autoSpaceDE w:val="0"/>
        <w:autoSpaceDN w:val="0"/>
        <w:adjustRightInd w:val="0"/>
        <w:spacing w:after="0" w:line="240" w:lineRule="auto"/>
        <w:rPr>
          <w:rFonts w:cstheme="minorHAnsi"/>
          <w:color w:val="002060"/>
          <w:sz w:val="24"/>
          <w:szCs w:val="24"/>
        </w:rPr>
      </w:pPr>
      <w:r w:rsidRPr="00297E97">
        <w:rPr>
          <w:rFonts w:cstheme="minorHAnsi"/>
          <w:color w:val="002060"/>
          <w:sz w:val="24"/>
          <w:szCs w:val="24"/>
        </w:rPr>
        <w:t>La subvention fera l’objet d’un arrêté ministériel de subventionnement</w:t>
      </w:r>
      <w:r w:rsidR="00770537" w:rsidRPr="00297E97">
        <w:rPr>
          <w:rFonts w:cstheme="minorHAnsi"/>
          <w:color w:val="002060"/>
          <w:sz w:val="24"/>
          <w:szCs w:val="24"/>
        </w:rPr>
        <w:t>.</w:t>
      </w:r>
    </w:p>
    <w:p w14:paraId="48616679" w14:textId="505BDE12" w:rsidR="00297E97" w:rsidRPr="00297E97" w:rsidRDefault="0044603C" w:rsidP="008A4BBA">
      <w:pPr>
        <w:autoSpaceDE w:val="0"/>
        <w:autoSpaceDN w:val="0"/>
        <w:adjustRightInd w:val="0"/>
        <w:spacing w:after="0" w:line="240" w:lineRule="auto"/>
        <w:rPr>
          <w:rFonts w:cstheme="minorHAnsi"/>
          <w:color w:val="002060"/>
          <w:sz w:val="24"/>
          <w:szCs w:val="24"/>
        </w:rPr>
      </w:pPr>
      <w:r w:rsidRPr="00297E97">
        <w:rPr>
          <w:rFonts w:cstheme="minorHAnsi"/>
          <w:color w:val="002060"/>
          <w:sz w:val="24"/>
          <w:szCs w:val="24"/>
        </w:rPr>
        <w:t>La subvention octroyée sera versée</w:t>
      </w:r>
      <w:r w:rsidR="00770537" w:rsidRPr="00297E97">
        <w:rPr>
          <w:rFonts w:cstheme="minorHAnsi"/>
          <w:color w:val="002060"/>
          <w:sz w:val="24"/>
          <w:szCs w:val="24"/>
        </w:rPr>
        <w:t xml:space="preserve"> comme suit </w:t>
      </w:r>
      <w:r w:rsidRPr="00297E97">
        <w:rPr>
          <w:rFonts w:cstheme="minorHAnsi"/>
          <w:color w:val="002060"/>
          <w:sz w:val="24"/>
          <w:szCs w:val="24"/>
        </w:rPr>
        <w:t xml:space="preserve">: </w:t>
      </w:r>
    </w:p>
    <w:p w14:paraId="309D0822" w14:textId="2A2CD97C" w:rsidR="00770537" w:rsidRPr="00297E97" w:rsidRDefault="00297E97" w:rsidP="0094719F">
      <w:pPr>
        <w:pStyle w:val="Paragraphedeliste"/>
        <w:numPr>
          <w:ilvl w:val="0"/>
          <w:numId w:val="34"/>
        </w:numPr>
        <w:autoSpaceDE w:val="0"/>
        <w:autoSpaceDN w:val="0"/>
        <w:adjustRightInd w:val="0"/>
        <w:spacing w:before="0" w:after="0" w:line="240" w:lineRule="auto"/>
        <w:rPr>
          <w:rFonts w:cstheme="minorHAnsi"/>
          <w:color w:val="002060"/>
          <w:sz w:val="24"/>
          <w:szCs w:val="24"/>
        </w:rPr>
      </w:pPr>
      <w:r w:rsidRPr="00297E97">
        <w:rPr>
          <w:rFonts w:cstheme="minorHAnsi"/>
          <w:color w:val="002060"/>
          <w:sz w:val="24"/>
          <w:szCs w:val="24"/>
        </w:rPr>
        <w:t xml:space="preserve">15.000 € </w:t>
      </w:r>
      <w:r w:rsidR="0044603C" w:rsidRPr="00297E97">
        <w:rPr>
          <w:rFonts w:cstheme="minorHAnsi"/>
          <w:color w:val="002060"/>
          <w:sz w:val="24"/>
          <w:szCs w:val="24"/>
        </w:rPr>
        <w:t>au démarrage du projet</w:t>
      </w:r>
      <w:r w:rsidR="00770537" w:rsidRPr="00297E97">
        <w:rPr>
          <w:rFonts w:cstheme="minorHAnsi"/>
          <w:color w:val="002060"/>
          <w:sz w:val="24"/>
          <w:szCs w:val="24"/>
        </w:rPr>
        <w:t> ;</w:t>
      </w:r>
    </w:p>
    <w:p w14:paraId="7C3CAEF8" w14:textId="30DD8333" w:rsidR="00297E97" w:rsidRPr="00A61B4F" w:rsidRDefault="00297E97" w:rsidP="00297E97">
      <w:pPr>
        <w:pStyle w:val="Paragraphedeliste"/>
        <w:numPr>
          <w:ilvl w:val="0"/>
          <w:numId w:val="34"/>
        </w:numPr>
        <w:autoSpaceDE w:val="0"/>
        <w:autoSpaceDN w:val="0"/>
        <w:adjustRightInd w:val="0"/>
        <w:spacing w:before="0" w:after="0" w:line="240" w:lineRule="auto"/>
        <w:rPr>
          <w:rFonts w:cstheme="minorHAnsi"/>
          <w:color w:val="002060"/>
          <w:sz w:val="24"/>
          <w:szCs w:val="24"/>
        </w:rPr>
      </w:pPr>
      <w:r w:rsidRPr="00297E97">
        <w:rPr>
          <w:rFonts w:cstheme="minorHAnsi"/>
          <w:color w:val="002060"/>
          <w:sz w:val="24"/>
          <w:szCs w:val="24"/>
        </w:rPr>
        <w:t>Ce montant est un montant maximal. Le montant définitif de la subvention dépendra des dépenses éligibles et justifiées, et de la remise du rapport final</w:t>
      </w:r>
      <w:r>
        <w:rPr>
          <w:rFonts w:cstheme="minorHAnsi"/>
          <w:color w:val="002060"/>
          <w:sz w:val="24"/>
          <w:szCs w:val="24"/>
        </w:rPr>
        <w:t>.</w:t>
      </w:r>
      <w:r w:rsidR="00A61B4F">
        <w:rPr>
          <w:rFonts w:cstheme="minorHAnsi"/>
          <w:color w:val="002060"/>
          <w:sz w:val="24"/>
          <w:szCs w:val="24"/>
        </w:rPr>
        <w:t xml:space="preserve">  En d’autres termes, l’EPN qui ne pourra justifier l’utilisation de la totalité des 15.000 € sera</w:t>
      </w:r>
      <w:r w:rsidR="00A61B4F" w:rsidRPr="00A61B4F">
        <w:rPr>
          <w:rFonts w:cstheme="minorHAnsi"/>
          <w:color w:val="002060"/>
          <w:sz w:val="24"/>
          <w:szCs w:val="24"/>
        </w:rPr>
        <w:t xml:space="preserve"> tenu de rembourser la différence</w:t>
      </w:r>
      <w:r w:rsidR="00A61B4F">
        <w:rPr>
          <w:rFonts w:cstheme="minorHAnsi"/>
          <w:color w:val="002060"/>
          <w:sz w:val="24"/>
          <w:szCs w:val="24"/>
        </w:rPr>
        <w:t>.</w:t>
      </w:r>
    </w:p>
    <w:p w14:paraId="24DD2649" w14:textId="114AD93D" w:rsidR="0044603C" w:rsidRPr="00297E97" w:rsidRDefault="0071520C" w:rsidP="00887610">
      <w:pPr>
        <w:pStyle w:val="Titre2"/>
        <w:numPr>
          <w:ilvl w:val="0"/>
          <w:numId w:val="0"/>
        </w:numPr>
        <w:ind w:left="720"/>
      </w:pPr>
      <w:r>
        <w:t xml:space="preserve">8. </w:t>
      </w:r>
      <w:bookmarkStart w:id="15" w:name="_Toc108196130"/>
      <w:r w:rsidR="009E5029" w:rsidRPr="00297E97">
        <w:t>Suivi du projet, r</w:t>
      </w:r>
      <w:r w:rsidR="0044603C" w:rsidRPr="00297E97">
        <w:t>apport final</w:t>
      </w:r>
      <w:r w:rsidR="0094719F" w:rsidRPr="00297E97">
        <w:t xml:space="preserve"> et présentation des résultats</w:t>
      </w:r>
      <w:bookmarkEnd w:id="15"/>
    </w:p>
    <w:p w14:paraId="5DE48551" w14:textId="2FEE1FE2" w:rsidR="00A61B4F" w:rsidRDefault="00297E97" w:rsidP="008A4BBA">
      <w:pPr>
        <w:rPr>
          <w:color w:val="002060"/>
          <w:sz w:val="24"/>
          <w:szCs w:val="24"/>
        </w:rPr>
      </w:pPr>
      <w:r>
        <w:rPr>
          <w:color w:val="002060"/>
          <w:sz w:val="24"/>
          <w:szCs w:val="24"/>
        </w:rPr>
        <w:t>Le</w:t>
      </w:r>
      <w:r w:rsidR="0044603C" w:rsidRPr="00297E97">
        <w:rPr>
          <w:color w:val="002060"/>
          <w:sz w:val="24"/>
          <w:szCs w:val="24"/>
        </w:rPr>
        <w:t xml:space="preserve"> rapport final</w:t>
      </w:r>
      <w:r w:rsidR="0094719F" w:rsidRPr="00297E97">
        <w:rPr>
          <w:color w:val="002060"/>
          <w:sz w:val="24"/>
          <w:szCs w:val="24"/>
        </w:rPr>
        <w:t xml:space="preserve"> </w:t>
      </w:r>
      <w:r>
        <w:rPr>
          <w:color w:val="002060"/>
          <w:sz w:val="24"/>
          <w:szCs w:val="24"/>
        </w:rPr>
        <w:t>et les pièces justificatives sont attendues pour le 3</w:t>
      </w:r>
      <w:r w:rsidR="00772355">
        <w:rPr>
          <w:color w:val="002060"/>
          <w:sz w:val="24"/>
          <w:szCs w:val="24"/>
        </w:rPr>
        <w:t xml:space="preserve">1 </w:t>
      </w:r>
      <w:r w:rsidR="00882285">
        <w:rPr>
          <w:color w:val="002060"/>
          <w:sz w:val="24"/>
          <w:szCs w:val="24"/>
        </w:rPr>
        <w:t xml:space="preserve">janvier 2025 </w:t>
      </w:r>
      <w:r>
        <w:rPr>
          <w:color w:val="002060"/>
          <w:sz w:val="24"/>
          <w:szCs w:val="24"/>
        </w:rPr>
        <w:t>au plus tard.</w:t>
      </w:r>
    </w:p>
    <w:p w14:paraId="4B473C8F" w14:textId="77002662" w:rsidR="00297E97" w:rsidRDefault="00297E97" w:rsidP="008A4BBA">
      <w:pPr>
        <w:rPr>
          <w:color w:val="002060"/>
          <w:sz w:val="24"/>
          <w:szCs w:val="24"/>
        </w:rPr>
      </w:pPr>
      <w:r>
        <w:rPr>
          <w:color w:val="002060"/>
          <w:sz w:val="24"/>
          <w:szCs w:val="24"/>
        </w:rPr>
        <w:t xml:space="preserve">Ils devront être adressés par courrier électronique à </w:t>
      </w:r>
      <w:r w:rsidR="00772355" w:rsidRPr="00772355">
        <w:rPr>
          <w:color w:val="002060"/>
          <w:sz w:val="24"/>
          <w:szCs w:val="24"/>
        </w:rPr>
        <w:t>epn@spw.wallonie.be</w:t>
      </w:r>
      <w:r w:rsidR="00772355">
        <w:rPr>
          <w:color w:val="002060"/>
          <w:sz w:val="24"/>
          <w:szCs w:val="24"/>
        </w:rPr>
        <w:t>.</w:t>
      </w:r>
    </w:p>
    <w:p w14:paraId="214633A6" w14:textId="7E6F5FDB" w:rsidR="00C608EF" w:rsidRPr="008A4EF9" w:rsidRDefault="0094719F" w:rsidP="008A4EF9">
      <w:pPr>
        <w:rPr>
          <w:color w:val="002060"/>
          <w:sz w:val="24"/>
          <w:szCs w:val="24"/>
        </w:rPr>
      </w:pPr>
      <w:r w:rsidRPr="00297E97">
        <w:rPr>
          <w:color w:val="002060"/>
          <w:sz w:val="24"/>
          <w:szCs w:val="24"/>
        </w:rPr>
        <w:t xml:space="preserve">Endéans le mois </w:t>
      </w:r>
      <w:r w:rsidRPr="00485A26">
        <w:rPr>
          <w:color w:val="002060"/>
          <w:sz w:val="24"/>
          <w:szCs w:val="24"/>
        </w:rPr>
        <w:t xml:space="preserve">qui suit la </w:t>
      </w:r>
      <w:r w:rsidR="00485A26" w:rsidRPr="00485A26">
        <w:rPr>
          <w:color w:val="002060"/>
          <w:sz w:val="24"/>
          <w:szCs w:val="24"/>
        </w:rPr>
        <w:t>remise du rapport</w:t>
      </w:r>
      <w:r w:rsidRPr="00485A26">
        <w:rPr>
          <w:color w:val="002060"/>
          <w:sz w:val="24"/>
          <w:szCs w:val="24"/>
        </w:rPr>
        <w:t>, l</w:t>
      </w:r>
      <w:r w:rsidR="00485A26" w:rsidRPr="00485A26">
        <w:rPr>
          <w:color w:val="002060"/>
          <w:sz w:val="24"/>
          <w:szCs w:val="24"/>
        </w:rPr>
        <w:t>’animateur du réseau des EPN</w:t>
      </w:r>
      <w:r w:rsidRPr="00485A26">
        <w:rPr>
          <w:color w:val="002060"/>
          <w:sz w:val="24"/>
          <w:szCs w:val="24"/>
        </w:rPr>
        <w:t xml:space="preserve"> organiser</w:t>
      </w:r>
      <w:r w:rsidR="00485A26" w:rsidRPr="00485A26">
        <w:rPr>
          <w:color w:val="002060"/>
          <w:sz w:val="24"/>
          <w:szCs w:val="24"/>
        </w:rPr>
        <w:t>a</w:t>
      </w:r>
      <w:r w:rsidRPr="00485A26">
        <w:rPr>
          <w:color w:val="002060"/>
          <w:sz w:val="24"/>
          <w:szCs w:val="24"/>
        </w:rPr>
        <w:t xml:space="preserve"> une réunion de présentation</w:t>
      </w:r>
      <w:r w:rsidRPr="00297E97">
        <w:rPr>
          <w:color w:val="002060"/>
          <w:sz w:val="24"/>
          <w:szCs w:val="24"/>
        </w:rPr>
        <w:t xml:space="preserve"> des résultats en y invitant le</w:t>
      </w:r>
      <w:r w:rsidR="008A4EF9">
        <w:rPr>
          <w:color w:val="002060"/>
          <w:sz w:val="24"/>
          <w:szCs w:val="24"/>
        </w:rPr>
        <w:t xml:space="preserve"> </w:t>
      </w:r>
      <w:r w:rsidR="00485A26" w:rsidRPr="008A4EF9">
        <w:rPr>
          <w:color w:val="002060"/>
          <w:sz w:val="24"/>
          <w:szCs w:val="24"/>
        </w:rPr>
        <w:t>SPW EER</w:t>
      </w:r>
      <w:r w:rsidR="008A4EF9">
        <w:rPr>
          <w:color w:val="002060"/>
          <w:sz w:val="24"/>
          <w:szCs w:val="24"/>
        </w:rPr>
        <w:t>, un r</w:t>
      </w:r>
      <w:r w:rsidRPr="008A4EF9">
        <w:rPr>
          <w:color w:val="002060"/>
          <w:sz w:val="24"/>
          <w:szCs w:val="24"/>
        </w:rPr>
        <w:t xml:space="preserve">eprésentant du Ministre </w:t>
      </w:r>
      <w:r w:rsidR="00485A26" w:rsidRPr="008A4EF9">
        <w:rPr>
          <w:color w:val="002060"/>
          <w:sz w:val="24"/>
          <w:szCs w:val="24"/>
        </w:rPr>
        <w:t>du Numériqu</w:t>
      </w:r>
      <w:r w:rsidRPr="008A4EF9">
        <w:rPr>
          <w:color w:val="002060"/>
          <w:sz w:val="24"/>
          <w:szCs w:val="24"/>
        </w:rPr>
        <w:t>e</w:t>
      </w:r>
      <w:r w:rsidR="008A4EF9">
        <w:rPr>
          <w:color w:val="002060"/>
          <w:sz w:val="24"/>
          <w:szCs w:val="24"/>
        </w:rPr>
        <w:t xml:space="preserve"> et un r</w:t>
      </w:r>
      <w:r w:rsidRPr="008A4EF9">
        <w:rPr>
          <w:color w:val="002060"/>
          <w:sz w:val="24"/>
          <w:szCs w:val="24"/>
        </w:rPr>
        <w:t>eprésentant d</w:t>
      </w:r>
      <w:r w:rsidR="005F5F7A" w:rsidRPr="008A4EF9">
        <w:rPr>
          <w:color w:val="002060"/>
          <w:sz w:val="24"/>
          <w:szCs w:val="24"/>
        </w:rPr>
        <w:t>e l</w:t>
      </w:r>
      <w:r w:rsidR="00485A26" w:rsidRPr="008A4EF9">
        <w:rPr>
          <w:color w:val="002060"/>
          <w:sz w:val="24"/>
          <w:szCs w:val="24"/>
        </w:rPr>
        <w:t>’Agence du Numérique</w:t>
      </w:r>
      <w:r w:rsidR="008A4EF9">
        <w:rPr>
          <w:color w:val="002060"/>
          <w:sz w:val="24"/>
          <w:szCs w:val="24"/>
        </w:rPr>
        <w:t>.</w:t>
      </w:r>
    </w:p>
    <w:sectPr w:rsidR="00C608EF" w:rsidRPr="008A4EF9" w:rsidSect="00AF6B75">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A573C" w14:textId="77777777" w:rsidR="00AB53DE" w:rsidRDefault="00AB53DE" w:rsidP="008D34E4">
      <w:pPr>
        <w:spacing w:after="0" w:line="240" w:lineRule="auto"/>
      </w:pPr>
      <w:r>
        <w:separator/>
      </w:r>
    </w:p>
  </w:endnote>
  <w:endnote w:type="continuationSeparator" w:id="0">
    <w:p w14:paraId="6CBE56FB" w14:textId="77777777" w:rsidR="00AB53DE" w:rsidRDefault="00AB53DE" w:rsidP="008D34E4">
      <w:pPr>
        <w:spacing w:after="0" w:line="240" w:lineRule="auto"/>
      </w:pPr>
      <w:r>
        <w:continuationSeparator/>
      </w:r>
    </w:p>
  </w:endnote>
  <w:endnote w:type="continuationNotice" w:id="1">
    <w:p w14:paraId="0EFEAAAF" w14:textId="77777777" w:rsidR="00AB53DE" w:rsidRDefault="00AB53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9264"/>
      <w:docPartObj>
        <w:docPartGallery w:val="Page Numbers (Bottom of Page)"/>
        <w:docPartUnique/>
      </w:docPartObj>
    </w:sdtPr>
    <w:sdtEndPr/>
    <w:sdtContent>
      <w:p w14:paraId="48263F1D" w14:textId="311E13C0" w:rsidR="00312669" w:rsidRDefault="00312669" w:rsidP="000E7F36">
        <w:pPr>
          <w:pStyle w:val="Pieddepage"/>
          <w:jc w:val="right"/>
        </w:pPr>
        <w:r>
          <w:fldChar w:fldCharType="begin"/>
        </w:r>
        <w:r>
          <w:instrText>PAGE   \* MERGEFORMAT</w:instrText>
        </w:r>
        <w:r>
          <w:fldChar w:fldCharType="separate"/>
        </w:r>
        <w:r w:rsidR="00AD4CB2" w:rsidRPr="00AD4CB2">
          <w:rPr>
            <w:noProof/>
            <w:lang w:val="fr-FR"/>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9371D" w14:textId="77777777" w:rsidR="00AB53DE" w:rsidRDefault="00AB53DE" w:rsidP="008D34E4">
      <w:pPr>
        <w:spacing w:after="0" w:line="240" w:lineRule="auto"/>
      </w:pPr>
      <w:r>
        <w:separator/>
      </w:r>
    </w:p>
  </w:footnote>
  <w:footnote w:type="continuationSeparator" w:id="0">
    <w:p w14:paraId="1B103782" w14:textId="77777777" w:rsidR="00AB53DE" w:rsidRDefault="00AB53DE" w:rsidP="008D34E4">
      <w:pPr>
        <w:spacing w:after="0" w:line="240" w:lineRule="auto"/>
      </w:pPr>
      <w:r>
        <w:continuationSeparator/>
      </w:r>
    </w:p>
  </w:footnote>
  <w:footnote w:type="continuationNotice" w:id="1">
    <w:p w14:paraId="7F80FEDC" w14:textId="77777777" w:rsidR="00AB53DE" w:rsidRDefault="00AB53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D0C42B6"/>
    <w:lvl w:ilvl="0">
      <w:start w:val="1"/>
      <w:numFmt w:val="bullet"/>
      <w:pStyle w:val="Listepuc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97657D6"/>
    <w:lvl w:ilvl="0">
      <w:start w:val="1"/>
      <w:numFmt w:val="bullet"/>
      <w:pStyle w:val="Listepuc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116B44A"/>
    <w:lvl w:ilvl="0">
      <w:start w:val="1"/>
      <w:numFmt w:val="bullet"/>
      <w:pStyle w:val="Listepuces"/>
      <w:lvlText w:val=""/>
      <w:lvlJc w:val="left"/>
      <w:pPr>
        <w:tabs>
          <w:tab w:val="num" w:pos="360"/>
        </w:tabs>
        <w:ind w:left="360" w:hanging="360"/>
      </w:pPr>
      <w:rPr>
        <w:rFonts w:ascii="Symbol" w:hAnsi="Symbol" w:hint="default"/>
      </w:rPr>
    </w:lvl>
  </w:abstractNum>
  <w:abstractNum w:abstractNumId="3" w15:restartNumberingAfterBreak="0">
    <w:nsid w:val="00520171"/>
    <w:multiLevelType w:val="hybridMultilevel"/>
    <w:tmpl w:val="9842A028"/>
    <w:lvl w:ilvl="0" w:tplc="E3828322">
      <w:start w:val="2"/>
      <w:numFmt w:val="bullet"/>
      <w:lvlText w:val="-"/>
      <w:lvlJc w:val="left"/>
      <w:pPr>
        <w:ind w:left="720" w:hanging="360"/>
      </w:pPr>
      <w:rPr>
        <w:rFonts w:ascii="Calibri Light" w:eastAsia="Calibri" w:hAnsi="Calibri Light" w:cs="Calibri Light" w:hint="default"/>
      </w:rPr>
    </w:lvl>
    <w:lvl w:ilvl="1" w:tplc="992E0DAE">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 w15:restartNumberingAfterBreak="0">
    <w:nsid w:val="0073708D"/>
    <w:multiLevelType w:val="hybridMultilevel"/>
    <w:tmpl w:val="48E62E5C"/>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38B225A"/>
    <w:multiLevelType w:val="hybridMultilevel"/>
    <w:tmpl w:val="36244BE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84D301E"/>
    <w:multiLevelType w:val="hybridMultilevel"/>
    <w:tmpl w:val="980682CA"/>
    <w:lvl w:ilvl="0" w:tplc="872C0E64">
      <w:start w:val="3"/>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A62001A"/>
    <w:multiLevelType w:val="hybridMultilevel"/>
    <w:tmpl w:val="8CB0E07A"/>
    <w:lvl w:ilvl="0" w:tplc="31D0557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CC21367"/>
    <w:multiLevelType w:val="hybridMultilevel"/>
    <w:tmpl w:val="4822B35C"/>
    <w:lvl w:ilvl="0" w:tplc="D9C04DA2">
      <w:start w:val="1"/>
      <w:numFmt w:val="bullet"/>
      <w:pStyle w:val="retraitlistenumro"/>
      <w:lvlText w:val=""/>
      <w:lvlJc w:val="left"/>
      <w:pPr>
        <w:ind w:left="1080" w:hanging="360"/>
      </w:pPr>
      <w:rPr>
        <w:rFonts w:ascii="Symbol" w:hAnsi="Symbol" w:hint="default"/>
      </w:rPr>
    </w:lvl>
    <w:lvl w:ilvl="1" w:tplc="39EA4F1E">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9" w15:restartNumberingAfterBreak="0">
    <w:nsid w:val="18B22411"/>
    <w:multiLevelType w:val="hybridMultilevel"/>
    <w:tmpl w:val="5C80F5AE"/>
    <w:lvl w:ilvl="0" w:tplc="08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B332DED"/>
    <w:multiLevelType w:val="hybridMultilevel"/>
    <w:tmpl w:val="AA3A06B8"/>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F9D029D"/>
    <w:multiLevelType w:val="hybridMultilevel"/>
    <w:tmpl w:val="7D603A78"/>
    <w:lvl w:ilvl="0" w:tplc="F9C20B40">
      <w:start w:val="1"/>
      <w:numFmt w:val="bullet"/>
      <w:lvlText w:val=""/>
      <w:lvlJc w:val="left"/>
      <w:pPr>
        <w:ind w:left="720" w:hanging="360"/>
      </w:pPr>
      <w:rPr>
        <w:rFonts w:ascii="Symbol" w:hAnsi="Symbol" w:hint="default"/>
      </w:rPr>
    </w:lvl>
    <w:lvl w:ilvl="1" w:tplc="9EB87374">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2EC6398"/>
    <w:multiLevelType w:val="hybridMultilevel"/>
    <w:tmpl w:val="A9C2FFD0"/>
    <w:lvl w:ilvl="0" w:tplc="7048E90A">
      <w:start w:val="1"/>
      <w:numFmt w:val="bullet"/>
      <w:lvlText w:val=""/>
      <w:lvlJc w:val="left"/>
      <w:pPr>
        <w:ind w:left="720" w:hanging="360"/>
      </w:pPr>
      <w:rPr>
        <w:rFonts w:ascii="Symbol" w:hAnsi="Symbol" w:hint="default"/>
      </w:rPr>
    </w:lvl>
    <w:lvl w:ilvl="1" w:tplc="93D00D12">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84341D7"/>
    <w:multiLevelType w:val="hybridMultilevel"/>
    <w:tmpl w:val="290AE8B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4" w15:restartNumberingAfterBreak="0">
    <w:nsid w:val="28895D08"/>
    <w:multiLevelType w:val="hybridMultilevel"/>
    <w:tmpl w:val="7814108C"/>
    <w:lvl w:ilvl="0" w:tplc="1A2424DC">
      <w:numFmt w:val="bullet"/>
      <w:lvlText w:val="-"/>
      <w:lvlJc w:val="left"/>
      <w:pPr>
        <w:ind w:left="644" w:hanging="360"/>
      </w:pPr>
      <w:rPr>
        <w:rFonts w:ascii="Verdana" w:eastAsia="Calibri" w:hAnsi="Verdana" w:cs="Times New Roman" w:hint="default"/>
      </w:rPr>
    </w:lvl>
    <w:lvl w:ilvl="1" w:tplc="080C0003">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5" w15:restartNumberingAfterBreak="0">
    <w:nsid w:val="2CAD1A02"/>
    <w:multiLevelType w:val="multilevel"/>
    <w:tmpl w:val="D8920C76"/>
    <w:lvl w:ilvl="0">
      <w:start w:val="1"/>
      <w:numFmt w:val="decimal"/>
      <w:pStyle w:val="Titre2"/>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017191E"/>
    <w:multiLevelType w:val="hybridMultilevel"/>
    <w:tmpl w:val="9C2E26C8"/>
    <w:lvl w:ilvl="0" w:tplc="82D25048">
      <w:start w:val="1"/>
      <w:numFmt w:val="decimal"/>
      <w:lvlText w:val="11.%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7" w15:restartNumberingAfterBreak="0">
    <w:nsid w:val="30305458"/>
    <w:multiLevelType w:val="hybridMultilevel"/>
    <w:tmpl w:val="9408A5B0"/>
    <w:lvl w:ilvl="0" w:tplc="D75A0EF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1886D3C"/>
    <w:multiLevelType w:val="hybridMultilevel"/>
    <w:tmpl w:val="2B2A71BC"/>
    <w:lvl w:ilvl="0" w:tplc="7FF0BCF8">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34C9512E"/>
    <w:multiLevelType w:val="hybridMultilevel"/>
    <w:tmpl w:val="1422A8C4"/>
    <w:lvl w:ilvl="0" w:tplc="F6D60CD8">
      <w:start w:val="1"/>
      <w:numFmt w:val="upperLetter"/>
      <w:lvlText w:val="%1."/>
      <w:lvlJc w:val="left"/>
      <w:pPr>
        <w:ind w:left="1080" w:hanging="360"/>
      </w:pPr>
      <w:rPr>
        <w:rFonts w:hint="default"/>
        <w:b/>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0" w15:restartNumberingAfterBreak="0">
    <w:nsid w:val="36715E74"/>
    <w:multiLevelType w:val="hybridMultilevel"/>
    <w:tmpl w:val="BF2A6534"/>
    <w:lvl w:ilvl="0" w:tplc="FFE6D68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37211C24"/>
    <w:multiLevelType w:val="hybridMultilevel"/>
    <w:tmpl w:val="E33ACB46"/>
    <w:lvl w:ilvl="0" w:tplc="F9B437F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6A43812"/>
    <w:multiLevelType w:val="hybridMultilevel"/>
    <w:tmpl w:val="B576211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8BB65B4"/>
    <w:multiLevelType w:val="hybridMultilevel"/>
    <w:tmpl w:val="CB74DED8"/>
    <w:lvl w:ilvl="0" w:tplc="E37C9F8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B7750F7"/>
    <w:multiLevelType w:val="hybridMultilevel"/>
    <w:tmpl w:val="62FCBB5C"/>
    <w:lvl w:ilvl="0" w:tplc="F2B0EDBA">
      <w:start w:val="16"/>
      <w:numFmt w:val="bullet"/>
      <w:lvlText w:val="-"/>
      <w:lvlJc w:val="left"/>
      <w:pPr>
        <w:ind w:left="720" w:hanging="360"/>
      </w:pPr>
      <w:rPr>
        <w:rFonts w:ascii="Calibri" w:eastAsiaTheme="minorHAnsi" w:hAnsi="Calibri" w:cs="Calibri" w:hint="default"/>
        <w:sz w:val="24"/>
      </w:rPr>
    </w:lvl>
    <w:lvl w:ilvl="1" w:tplc="65F269B4">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40A4966"/>
    <w:multiLevelType w:val="hybridMultilevel"/>
    <w:tmpl w:val="211225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5C7427EB"/>
    <w:multiLevelType w:val="hybridMultilevel"/>
    <w:tmpl w:val="0988DF8C"/>
    <w:lvl w:ilvl="0" w:tplc="96B2D244">
      <w:start w:val="1"/>
      <w:numFmt w:val="decimal"/>
      <w:pStyle w:val="Listenumros"/>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5D0B38B8"/>
    <w:multiLevelType w:val="hybridMultilevel"/>
    <w:tmpl w:val="6AF25E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66855AB2"/>
    <w:multiLevelType w:val="hybridMultilevel"/>
    <w:tmpl w:val="FED83AE0"/>
    <w:lvl w:ilvl="0" w:tplc="1B54D0D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68F4691"/>
    <w:multiLevelType w:val="hybridMultilevel"/>
    <w:tmpl w:val="CE367F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66D30BE3"/>
    <w:multiLevelType w:val="multilevel"/>
    <w:tmpl w:val="FF121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B61265D"/>
    <w:multiLevelType w:val="hybridMultilevel"/>
    <w:tmpl w:val="DC16D37C"/>
    <w:lvl w:ilvl="0" w:tplc="3C946CF8">
      <w:start w:val="1"/>
      <w:numFmt w:val="decimal"/>
      <w:pStyle w:val="Titre3"/>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6C4262C2"/>
    <w:multiLevelType w:val="hybridMultilevel"/>
    <w:tmpl w:val="D200D424"/>
    <w:lvl w:ilvl="0" w:tplc="F1DE6F5E">
      <w:start w:val="2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6F4D37E1"/>
    <w:multiLevelType w:val="hybridMultilevel"/>
    <w:tmpl w:val="CDF0EA2A"/>
    <w:lvl w:ilvl="0" w:tplc="1B54D0D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74DD0F36"/>
    <w:multiLevelType w:val="hybridMultilevel"/>
    <w:tmpl w:val="7214D7A0"/>
    <w:lvl w:ilvl="0" w:tplc="E37C9F8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A7F3873"/>
    <w:multiLevelType w:val="hybridMultilevel"/>
    <w:tmpl w:val="0E8454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7B6F2107"/>
    <w:multiLevelType w:val="hybridMultilevel"/>
    <w:tmpl w:val="63F65450"/>
    <w:lvl w:ilvl="0" w:tplc="E37C9F8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39346409">
    <w:abstractNumId w:val="3"/>
  </w:num>
  <w:num w:numId="2" w16cid:durableId="1466460253">
    <w:abstractNumId w:val="24"/>
  </w:num>
  <w:num w:numId="3" w16cid:durableId="996568812">
    <w:abstractNumId w:val="28"/>
  </w:num>
  <w:num w:numId="4" w16cid:durableId="1948004891">
    <w:abstractNumId w:val="14"/>
  </w:num>
  <w:num w:numId="5" w16cid:durableId="761872176">
    <w:abstractNumId w:val="26"/>
  </w:num>
  <w:num w:numId="6" w16cid:durableId="1166169772">
    <w:abstractNumId w:val="2"/>
  </w:num>
  <w:num w:numId="7" w16cid:durableId="2142923213">
    <w:abstractNumId w:val="0"/>
  </w:num>
  <w:num w:numId="8" w16cid:durableId="620308088">
    <w:abstractNumId w:val="4"/>
  </w:num>
  <w:num w:numId="9" w16cid:durableId="1952785338">
    <w:abstractNumId w:val="6"/>
  </w:num>
  <w:num w:numId="10" w16cid:durableId="102310761">
    <w:abstractNumId w:val="19"/>
  </w:num>
  <w:num w:numId="11" w16cid:durableId="818960727">
    <w:abstractNumId w:val="36"/>
  </w:num>
  <w:num w:numId="12" w16cid:durableId="1402170805">
    <w:abstractNumId w:val="35"/>
  </w:num>
  <w:num w:numId="13" w16cid:durableId="2092043979">
    <w:abstractNumId w:val="34"/>
  </w:num>
  <w:num w:numId="14" w16cid:durableId="1704744340">
    <w:abstractNumId w:val="18"/>
  </w:num>
  <w:num w:numId="15" w16cid:durableId="137698155">
    <w:abstractNumId w:val="1"/>
  </w:num>
  <w:num w:numId="16" w16cid:durableId="678577394">
    <w:abstractNumId w:val="22"/>
  </w:num>
  <w:num w:numId="17" w16cid:durableId="1605113107">
    <w:abstractNumId w:val="21"/>
  </w:num>
  <w:num w:numId="18" w16cid:durableId="575745357">
    <w:abstractNumId w:val="20"/>
  </w:num>
  <w:num w:numId="19" w16cid:durableId="1066337918">
    <w:abstractNumId w:val="11"/>
  </w:num>
  <w:num w:numId="20" w16cid:durableId="220404707">
    <w:abstractNumId w:val="12"/>
  </w:num>
  <w:num w:numId="21" w16cid:durableId="417796739">
    <w:abstractNumId w:val="8"/>
  </w:num>
  <w:num w:numId="22" w16cid:durableId="1736783643">
    <w:abstractNumId w:val="30"/>
  </w:num>
  <w:num w:numId="23" w16cid:durableId="414520044">
    <w:abstractNumId w:val="31"/>
  </w:num>
  <w:num w:numId="24" w16cid:durableId="1117984832">
    <w:abstractNumId w:val="31"/>
  </w:num>
  <w:num w:numId="25" w16cid:durableId="424151638">
    <w:abstractNumId w:val="31"/>
  </w:num>
  <w:num w:numId="26" w16cid:durableId="595093710">
    <w:abstractNumId w:val="31"/>
  </w:num>
  <w:num w:numId="27" w16cid:durableId="2046522408">
    <w:abstractNumId w:val="15"/>
  </w:num>
  <w:num w:numId="28" w16cid:durableId="32770506">
    <w:abstractNumId w:val="7"/>
  </w:num>
  <w:num w:numId="29" w16cid:durableId="1729649632">
    <w:abstractNumId w:val="13"/>
  </w:num>
  <w:num w:numId="30" w16cid:durableId="511915421">
    <w:abstractNumId w:val="9"/>
  </w:num>
  <w:num w:numId="31" w16cid:durableId="149492987">
    <w:abstractNumId w:val="23"/>
  </w:num>
  <w:num w:numId="32" w16cid:durableId="521090131">
    <w:abstractNumId w:val="30"/>
  </w:num>
  <w:num w:numId="33" w16cid:durableId="669408925">
    <w:abstractNumId w:val="29"/>
  </w:num>
  <w:num w:numId="34" w16cid:durableId="509101167">
    <w:abstractNumId w:val="27"/>
  </w:num>
  <w:num w:numId="35" w16cid:durableId="15004678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99066753">
    <w:abstractNumId w:val="5"/>
  </w:num>
  <w:num w:numId="37" w16cid:durableId="1872842097">
    <w:abstractNumId w:val="25"/>
  </w:num>
  <w:num w:numId="38" w16cid:durableId="387150436">
    <w:abstractNumId w:val="10"/>
  </w:num>
  <w:num w:numId="39" w16cid:durableId="273555597">
    <w:abstractNumId w:val="17"/>
  </w:num>
  <w:num w:numId="40" w16cid:durableId="589853334">
    <w:abstractNumId w:val="32"/>
  </w:num>
  <w:num w:numId="41" w16cid:durableId="881748065">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4E4"/>
    <w:rsid w:val="00000476"/>
    <w:rsid w:val="00001781"/>
    <w:rsid w:val="00003D6C"/>
    <w:rsid w:val="00003DCD"/>
    <w:rsid w:val="00003E20"/>
    <w:rsid w:val="00003EAC"/>
    <w:rsid w:val="000057FC"/>
    <w:rsid w:val="000068DC"/>
    <w:rsid w:val="000114A4"/>
    <w:rsid w:val="00011CA4"/>
    <w:rsid w:val="00012948"/>
    <w:rsid w:val="00012A13"/>
    <w:rsid w:val="00013129"/>
    <w:rsid w:val="000132FC"/>
    <w:rsid w:val="00014033"/>
    <w:rsid w:val="00015921"/>
    <w:rsid w:val="00015CC7"/>
    <w:rsid w:val="00016803"/>
    <w:rsid w:val="0001753A"/>
    <w:rsid w:val="00017BD7"/>
    <w:rsid w:val="0002020C"/>
    <w:rsid w:val="00020B5E"/>
    <w:rsid w:val="00022258"/>
    <w:rsid w:val="0002282B"/>
    <w:rsid w:val="0002371E"/>
    <w:rsid w:val="00024164"/>
    <w:rsid w:val="0002478E"/>
    <w:rsid w:val="0002582B"/>
    <w:rsid w:val="000261B2"/>
    <w:rsid w:val="0002695E"/>
    <w:rsid w:val="00026C17"/>
    <w:rsid w:val="000279F1"/>
    <w:rsid w:val="00027B6C"/>
    <w:rsid w:val="0003012A"/>
    <w:rsid w:val="0003067C"/>
    <w:rsid w:val="00030A3B"/>
    <w:rsid w:val="00031126"/>
    <w:rsid w:val="00034D35"/>
    <w:rsid w:val="000359B1"/>
    <w:rsid w:val="00037D4D"/>
    <w:rsid w:val="00037FA0"/>
    <w:rsid w:val="000400BD"/>
    <w:rsid w:val="000446B6"/>
    <w:rsid w:val="0004583B"/>
    <w:rsid w:val="000468D8"/>
    <w:rsid w:val="00046F5E"/>
    <w:rsid w:val="00050226"/>
    <w:rsid w:val="000506DA"/>
    <w:rsid w:val="000514D5"/>
    <w:rsid w:val="00052EF3"/>
    <w:rsid w:val="00053573"/>
    <w:rsid w:val="00054123"/>
    <w:rsid w:val="00055622"/>
    <w:rsid w:val="00057D02"/>
    <w:rsid w:val="000603B9"/>
    <w:rsid w:val="0006066B"/>
    <w:rsid w:val="00062408"/>
    <w:rsid w:val="0006244A"/>
    <w:rsid w:val="00062491"/>
    <w:rsid w:val="00062F51"/>
    <w:rsid w:val="00063E7E"/>
    <w:rsid w:val="000643BA"/>
    <w:rsid w:val="00064BCF"/>
    <w:rsid w:val="0006736E"/>
    <w:rsid w:val="00067B06"/>
    <w:rsid w:val="00070242"/>
    <w:rsid w:val="00070554"/>
    <w:rsid w:val="00071F59"/>
    <w:rsid w:val="000721CE"/>
    <w:rsid w:val="00072A48"/>
    <w:rsid w:val="00074256"/>
    <w:rsid w:val="00074C2A"/>
    <w:rsid w:val="00075E4B"/>
    <w:rsid w:val="00076432"/>
    <w:rsid w:val="000766EB"/>
    <w:rsid w:val="0007756F"/>
    <w:rsid w:val="0007777A"/>
    <w:rsid w:val="0008009D"/>
    <w:rsid w:val="000814AC"/>
    <w:rsid w:val="00081F77"/>
    <w:rsid w:val="00083625"/>
    <w:rsid w:val="000846E1"/>
    <w:rsid w:val="000849A5"/>
    <w:rsid w:val="00084D4D"/>
    <w:rsid w:val="00085AF7"/>
    <w:rsid w:val="0009105B"/>
    <w:rsid w:val="00091591"/>
    <w:rsid w:val="0009187D"/>
    <w:rsid w:val="00091E14"/>
    <w:rsid w:val="000923CB"/>
    <w:rsid w:val="00095986"/>
    <w:rsid w:val="000965BA"/>
    <w:rsid w:val="00096A10"/>
    <w:rsid w:val="0009792B"/>
    <w:rsid w:val="00097CDF"/>
    <w:rsid w:val="000A0771"/>
    <w:rsid w:val="000A0DB8"/>
    <w:rsid w:val="000A12C8"/>
    <w:rsid w:val="000A178D"/>
    <w:rsid w:val="000A3AEE"/>
    <w:rsid w:val="000A5B85"/>
    <w:rsid w:val="000A5C13"/>
    <w:rsid w:val="000A6211"/>
    <w:rsid w:val="000A7669"/>
    <w:rsid w:val="000B21A3"/>
    <w:rsid w:val="000B26DA"/>
    <w:rsid w:val="000B2715"/>
    <w:rsid w:val="000B2EA8"/>
    <w:rsid w:val="000B3FAA"/>
    <w:rsid w:val="000B41A8"/>
    <w:rsid w:val="000B47C9"/>
    <w:rsid w:val="000B55A2"/>
    <w:rsid w:val="000B595A"/>
    <w:rsid w:val="000B637D"/>
    <w:rsid w:val="000B6FEA"/>
    <w:rsid w:val="000B769F"/>
    <w:rsid w:val="000C0E7B"/>
    <w:rsid w:val="000C3753"/>
    <w:rsid w:val="000C3EBF"/>
    <w:rsid w:val="000C4662"/>
    <w:rsid w:val="000C50B6"/>
    <w:rsid w:val="000C70F2"/>
    <w:rsid w:val="000D06F7"/>
    <w:rsid w:val="000D10E6"/>
    <w:rsid w:val="000D1F92"/>
    <w:rsid w:val="000D21CC"/>
    <w:rsid w:val="000D3480"/>
    <w:rsid w:val="000D38D7"/>
    <w:rsid w:val="000D4B85"/>
    <w:rsid w:val="000D53F2"/>
    <w:rsid w:val="000D5BC4"/>
    <w:rsid w:val="000D6EEC"/>
    <w:rsid w:val="000E0D9B"/>
    <w:rsid w:val="000E0DD4"/>
    <w:rsid w:val="000E0DFC"/>
    <w:rsid w:val="000E0EA3"/>
    <w:rsid w:val="000E1116"/>
    <w:rsid w:val="000E4087"/>
    <w:rsid w:val="000E5CFB"/>
    <w:rsid w:val="000E5CFD"/>
    <w:rsid w:val="000E6273"/>
    <w:rsid w:val="000E6A1D"/>
    <w:rsid w:val="000E7F36"/>
    <w:rsid w:val="000F033A"/>
    <w:rsid w:val="000F1D7B"/>
    <w:rsid w:val="000F2EDF"/>
    <w:rsid w:val="000F44A6"/>
    <w:rsid w:val="000F6945"/>
    <w:rsid w:val="000F779F"/>
    <w:rsid w:val="001009E1"/>
    <w:rsid w:val="00101593"/>
    <w:rsid w:val="00105269"/>
    <w:rsid w:val="00105A3D"/>
    <w:rsid w:val="00105E9F"/>
    <w:rsid w:val="0010631C"/>
    <w:rsid w:val="0010632D"/>
    <w:rsid w:val="00106984"/>
    <w:rsid w:val="001074B8"/>
    <w:rsid w:val="00112045"/>
    <w:rsid w:val="0011342C"/>
    <w:rsid w:val="00113DAF"/>
    <w:rsid w:val="001154DB"/>
    <w:rsid w:val="00115C9D"/>
    <w:rsid w:val="00120146"/>
    <w:rsid w:val="001208AA"/>
    <w:rsid w:val="0012268C"/>
    <w:rsid w:val="00122B8D"/>
    <w:rsid w:val="00122D13"/>
    <w:rsid w:val="001237E0"/>
    <w:rsid w:val="00124B07"/>
    <w:rsid w:val="0012502A"/>
    <w:rsid w:val="00127873"/>
    <w:rsid w:val="00127A36"/>
    <w:rsid w:val="00127FCA"/>
    <w:rsid w:val="00131A39"/>
    <w:rsid w:val="00132562"/>
    <w:rsid w:val="001327AD"/>
    <w:rsid w:val="00132AE2"/>
    <w:rsid w:val="00132BDD"/>
    <w:rsid w:val="00134598"/>
    <w:rsid w:val="00134E0C"/>
    <w:rsid w:val="001407E7"/>
    <w:rsid w:val="00141416"/>
    <w:rsid w:val="00141A0B"/>
    <w:rsid w:val="00141A4F"/>
    <w:rsid w:val="00141BC5"/>
    <w:rsid w:val="001423AE"/>
    <w:rsid w:val="0014282D"/>
    <w:rsid w:val="00143322"/>
    <w:rsid w:val="00144359"/>
    <w:rsid w:val="00144B27"/>
    <w:rsid w:val="0014559D"/>
    <w:rsid w:val="001457EA"/>
    <w:rsid w:val="00145F62"/>
    <w:rsid w:val="001515AA"/>
    <w:rsid w:val="001536B9"/>
    <w:rsid w:val="00153A9E"/>
    <w:rsid w:val="00153C16"/>
    <w:rsid w:val="00154980"/>
    <w:rsid w:val="0015515E"/>
    <w:rsid w:val="001557A8"/>
    <w:rsid w:val="00155B82"/>
    <w:rsid w:val="001577D3"/>
    <w:rsid w:val="00157EB3"/>
    <w:rsid w:val="001605E1"/>
    <w:rsid w:val="00163709"/>
    <w:rsid w:val="00165FDB"/>
    <w:rsid w:val="001661D1"/>
    <w:rsid w:val="001673B0"/>
    <w:rsid w:val="00167488"/>
    <w:rsid w:val="00167F96"/>
    <w:rsid w:val="0017008D"/>
    <w:rsid w:val="00170216"/>
    <w:rsid w:val="001737F7"/>
    <w:rsid w:val="00175D27"/>
    <w:rsid w:val="001765A0"/>
    <w:rsid w:val="00176B7D"/>
    <w:rsid w:val="00177340"/>
    <w:rsid w:val="001803B3"/>
    <w:rsid w:val="00180461"/>
    <w:rsid w:val="00182D86"/>
    <w:rsid w:val="00183C6E"/>
    <w:rsid w:val="00183E6E"/>
    <w:rsid w:val="00184781"/>
    <w:rsid w:val="001852E7"/>
    <w:rsid w:val="00186238"/>
    <w:rsid w:val="001863A5"/>
    <w:rsid w:val="00186540"/>
    <w:rsid w:val="001865DE"/>
    <w:rsid w:val="00186E91"/>
    <w:rsid w:val="00191437"/>
    <w:rsid w:val="001914D5"/>
    <w:rsid w:val="001914EF"/>
    <w:rsid w:val="00191ADA"/>
    <w:rsid w:val="00191CB3"/>
    <w:rsid w:val="00193E88"/>
    <w:rsid w:val="0019707D"/>
    <w:rsid w:val="001A0741"/>
    <w:rsid w:val="001A09A2"/>
    <w:rsid w:val="001A1CD7"/>
    <w:rsid w:val="001A1D21"/>
    <w:rsid w:val="001A2816"/>
    <w:rsid w:val="001A4DCF"/>
    <w:rsid w:val="001A516B"/>
    <w:rsid w:val="001A5301"/>
    <w:rsid w:val="001A6830"/>
    <w:rsid w:val="001A77E5"/>
    <w:rsid w:val="001B0C0C"/>
    <w:rsid w:val="001B147D"/>
    <w:rsid w:val="001B153F"/>
    <w:rsid w:val="001B2C45"/>
    <w:rsid w:val="001B40FF"/>
    <w:rsid w:val="001B4E60"/>
    <w:rsid w:val="001B7083"/>
    <w:rsid w:val="001B71F7"/>
    <w:rsid w:val="001B741E"/>
    <w:rsid w:val="001C14C7"/>
    <w:rsid w:val="001C19B3"/>
    <w:rsid w:val="001C2942"/>
    <w:rsid w:val="001C2DAC"/>
    <w:rsid w:val="001C2ECE"/>
    <w:rsid w:val="001C2FC6"/>
    <w:rsid w:val="001C4184"/>
    <w:rsid w:val="001C48CF"/>
    <w:rsid w:val="001C56FB"/>
    <w:rsid w:val="001C574B"/>
    <w:rsid w:val="001C7D9A"/>
    <w:rsid w:val="001D08CA"/>
    <w:rsid w:val="001D109C"/>
    <w:rsid w:val="001D1CD2"/>
    <w:rsid w:val="001D3086"/>
    <w:rsid w:val="001D3F93"/>
    <w:rsid w:val="001D5520"/>
    <w:rsid w:val="001D6503"/>
    <w:rsid w:val="001D7EE9"/>
    <w:rsid w:val="001E027F"/>
    <w:rsid w:val="001E1EB6"/>
    <w:rsid w:val="001E2553"/>
    <w:rsid w:val="001E37EA"/>
    <w:rsid w:val="001E4085"/>
    <w:rsid w:val="001E48A7"/>
    <w:rsid w:val="001E4A54"/>
    <w:rsid w:val="001F02A2"/>
    <w:rsid w:val="001F0362"/>
    <w:rsid w:val="001F05C2"/>
    <w:rsid w:val="001F1C33"/>
    <w:rsid w:val="001F3C82"/>
    <w:rsid w:val="001F4893"/>
    <w:rsid w:val="001F5102"/>
    <w:rsid w:val="001F5657"/>
    <w:rsid w:val="001F59BF"/>
    <w:rsid w:val="001F6303"/>
    <w:rsid w:val="001F67B0"/>
    <w:rsid w:val="00200C8B"/>
    <w:rsid w:val="002011D2"/>
    <w:rsid w:val="00201FB7"/>
    <w:rsid w:val="00203085"/>
    <w:rsid w:val="002031BB"/>
    <w:rsid w:val="00203981"/>
    <w:rsid w:val="002041ED"/>
    <w:rsid w:val="00204EF5"/>
    <w:rsid w:val="0020573F"/>
    <w:rsid w:val="00205A00"/>
    <w:rsid w:val="002068A9"/>
    <w:rsid w:val="00207F97"/>
    <w:rsid w:val="00210A6C"/>
    <w:rsid w:val="00211DB6"/>
    <w:rsid w:val="002135D0"/>
    <w:rsid w:val="002143E3"/>
    <w:rsid w:val="00214755"/>
    <w:rsid w:val="00215730"/>
    <w:rsid w:val="00215E03"/>
    <w:rsid w:val="0022079A"/>
    <w:rsid w:val="002208DD"/>
    <w:rsid w:val="0022152D"/>
    <w:rsid w:val="00221C90"/>
    <w:rsid w:val="00222794"/>
    <w:rsid w:val="00224397"/>
    <w:rsid w:val="002250F8"/>
    <w:rsid w:val="00226AD1"/>
    <w:rsid w:val="002276EF"/>
    <w:rsid w:val="00231FAA"/>
    <w:rsid w:val="0023334E"/>
    <w:rsid w:val="00233761"/>
    <w:rsid w:val="00233965"/>
    <w:rsid w:val="00233B69"/>
    <w:rsid w:val="00234185"/>
    <w:rsid w:val="00234422"/>
    <w:rsid w:val="0023472A"/>
    <w:rsid w:val="00234E66"/>
    <w:rsid w:val="00236D5E"/>
    <w:rsid w:val="00236F01"/>
    <w:rsid w:val="002370E1"/>
    <w:rsid w:val="00237762"/>
    <w:rsid w:val="002443B1"/>
    <w:rsid w:val="00245894"/>
    <w:rsid w:val="00245D62"/>
    <w:rsid w:val="002531F5"/>
    <w:rsid w:val="00253395"/>
    <w:rsid w:val="00254145"/>
    <w:rsid w:val="00254C47"/>
    <w:rsid w:val="00256DFF"/>
    <w:rsid w:val="002615EE"/>
    <w:rsid w:val="00261D1A"/>
    <w:rsid w:val="00261D35"/>
    <w:rsid w:val="002639E0"/>
    <w:rsid w:val="002641A8"/>
    <w:rsid w:val="00265B27"/>
    <w:rsid w:val="00266626"/>
    <w:rsid w:val="002669AE"/>
    <w:rsid w:val="00267AB2"/>
    <w:rsid w:val="00267D03"/>
    <w:rsid w:val="00267D1C"/>
    <w:rsid w:val="002702F2"/>
    <w:rsid w:val="00270A42"/>
    <w:rsid w:val="00271711"/>
    <w:rsid w:val="002740AD"/>
    <w:rsid w:val="0027494F"/>
    <w:rsid w:val="0027538D"/>
    <w:rsid w:val="002753F2"/>
    <w:rsid w:val="0027629C"/>
    <w:rsid w:val="002811B0"/>
    <w:rsid w:val="002811BF"/>
    <w:rsid w:val="00281445"/>
    <w:rsid w:val="00281B54"/>
    <w:rsid w:val="0028244C"/>
    <w:rsid w:val="00282E63"/>
    <w:rsid w:val="002832DA"/>
    <w:rsid w:val="00284E18"/>
    <w:rsid w:val="0028533B"/>
    <w:rsid w:val="00286250"/>
    <w:rsid w:val="00286296"/>
    <w:rsid w:val="00286B12"/>
    <w:rsid w:val="00286C6B"/>
    <w:rsid w:val="00286EB7"/>
    <w:rsid w:val="00287346"/>
    <w:rsid w:val="002879E7"/>
    <w:rsid w:val="00287F42"/>
    <w:rsid w:val="0029181B"/>
    <w:rsid w:val="00292A67"/>
    <w:rsid w:val="00293013"/>
    <w:rsid w:val="002946AE"/>
    <w:rsid w:val="0029520F"/>
    <w:rsid w:val="0029669F"/>
    <w:rsid w:val="00296A8C"/>
    <w:rsid w:val="0029788E"/>
    <w:rsid w:val="00297E97"/>
    <w:rsid w:val="002A05C4"/>
    <w:rsid w:val="002A0F52"/>
    <w:rsid w:val="002A1A16"/>
    <w:rsid w:val="002A2513"/>
    <w:rsid w:val="002A2E9D"/>
    <w:rsid w:val="002A38A2"/>
    <w:rsid w:val="002A5EC3"/>
    <w:rsid w:val="002A61A0"/>
    <w:rsid w:val="002A6699"/>
    <w:rsid w:val="002B050F"/>
    <w:rsid w:val="002B09DC"/>
    <w:rsid w:val="002B1937"/>
    <w:rsid w:val="002B2034"/>
    <w:rsid w:val="002B2BC3"/>
    <w:rsid w:val="002B2D2A"/>
    <w:rsid w:val="002B35BA"/>
    <w:rsid w:val="002B3C6D"/>
    <w:rsid w:val="002B48BA"/>
    <w:rsid w:val="002B68D2"/>
    <w:rsid w:val="002B7A1F"/>
    <w:rsid w:val="002B7F5B"/>
    <w:rsid w:val="002C0203"/>
    <w:rsid w:val="002C53C0"/>
    <w:rsid w:val="002C7717"/>
    <w:rsid w:val="002C7AB3"/>
    <w:rsid w:val="002C7C8E"/>
    <w:rsid w:val="002D0BE2"/>
    <w:rsid w:val="002D44C7"/>
    <w:rsid w:val="002D5027"/>
    <w:rsid w:val="002D7770"/>
    <w:rsid w:val="002D77AE"/>
    <w:rsid w:val="002E305D"/>
    <w:rsid w:val="002E3246"/>
    <w:rsid w:val="002E40F9"/>
    <w:rsid w:val="002E48F3"/>
    <w:rsid w:val="002E6647"/>
    <w:rsid w:val="002E6B83"/>
    <w:rsid w:val="002E7393"/>
    <w:rsid w:val="002F00FF"/>
    <w:rsid w:val="002F0246"/>
    <w:rsid w:val="002F2515"/>
    <w:rsid w:val="002F53B4"/>
    <w:rsid w:val="002F54A9"/>
    <w:rsid w:val="003011D4"/>
    <w:rsid w:val="0030146B"/>
    <w:rsid w:val="00302C84"/>
    <w:rsid w:val="00302D82"/>
    <w:rsid w:val="003031CA"/>
    <w:rsid w:val="00303590"/>
    <w:rsid w:val="0030492C"/>
    <w:rsid w:val="00304957"/>
    <w:rsid w:val="0030539B"/>
    <w:rsid w:val="003061A1"/>
    <w:rsid w:val="00306DB3"/>
    <w:rsid w:val="00307755"/>
    <w:rsid w:val="00307E9B"/>
    <w:rsid w:val="00312669"/>
    <w:rsid w:val="00312FB9"/>
    <w:rsid w:val="0031307E"/>
    <w:rsid w:val="00313540"/>
    <w:rsid w:val="00313D1F"/>
    <w:rsid w:val="0031466C"/>
    <w:rsid w:val="00315260"/>
    <w:rsid w:val="003154A3"/>
    <w:rsid w:val="00317FFD"/>
    <w:rsid w:val="003202DF"/>
    <w:rsid w:val="00320A9B"/>
    <w:rsid w:val="00321BCB"/>
    <w:rsid w:val="00322816"/>
    <w:rsid w:val="00322EF5"/>
    <w:rsid w:val="00324A6A"/>
    <w:rsid w:val="00324C7D"/>
    <w:rsid w:val="003256D5"/>
    <w:rsid w:val="00325F91"/>
    <w:rsid w:val="003273D3"/>
    <w:rsid w:val="003310BB"/>
    <w:rsid w:val="00332B31"/>
    <w:rsid w:val="00335948"/>
    <w:rsid w:val="00335A99"/>
    <w:rsid w:val="00337CDD"/>
    <w:rsid w:val="00337F2B"/>
    <w:rsid w:val="00340DEA"/>
    <w:rsid w:val="00341F68"/>
    <w:rsid w:val="00341FDF"/>
    <w:rsid w:val="0034325C"/>
    <w:rsid w:val="00343544"/>
    <w:rsid w:val="003442CE"/>
    <w:rsid w:val="003443D0"/>
    <w:rsid w:val="0034553C"/>
    <w:rsid w:val="003455B7"/>
    <w:rsid w:val="00345F73"/>
    <w:rsid w:val="0034657C"/>
    <w:rsid w:val="00346707"/>
    <w:rsid w:val="00346906"/>
    <w:rsid w:val="00350648"/>
    <w:rsid w:val="00350913"/>
    <w:rsid w:val="003524A2"/>
    <w:rsid w:val="00352995"/>
    <w:rsid w:val="00352D70"/>
    <w:rsid w:val="00352F19"/>
    <w:rsid w:val="003549C2"/>
    <w:rsid w:val="00354C14"/>
    <w:rsid w:val="00354D45"/>
    <w:rsid w:val="00355282"/>
    <w:rsid w:val="00355BB4"/>
    <w:rsid w:val="00357612"/>
    <w:rsid w:val="00360B21"/>
    <w:rsid w:val="00361FFB"/>
    <w:rsid w:val="00362B4C"/>
    <w:rsid w:val="00363013"/>
    <w:rsid w:val="00363505"/>
    <w:rsid w:val="003639F6"/>
    <w:rsid w:val="00363A0D"/>
    <w:rsid w:val="00364261"/>
    <w:rsid w:val="00364D56"/>
    <w:rsid w:val="00366C7C"/>
    <w:rsid w:val="003676C6"/>
    <w:rsid w:val="00371041"/>
    <w:rsid w:val="00371836"/>
    <w:rsid w:val="00371F17"/>
    <w:rsid w:val="00372072"/>
    <w:rsid w:val="00374121"/>
    <w:rsid w:val="00374AF8"/>
    <w:rsid w:val="00374BE8"/>
    <w:rsid w:val="00375E47"/>
    <w:rsid w:val="0037640B"/>
    <w:rsid w:val="003775DC"/>
    <w:rsid w:val="003801E5"/>
    <w:rsid w:val="003807ED"/>
    <w:rsid w:val="00381771"/>
    <w:rsid w:val="00382447"/>
    <w:rsid w:val="00383D80"/>
    <w:rsid w:val="00385236"/>
    <w:rsid w:val="00385921"/>
    <w:rsid w:val="003870A5"/>
    <w:rsid w:val="0039014F"/>
    <w:rsid w:val="0039175E"/>
    <w:rsid w:val="0039438B"/>
    <w:rsid w:val="003946E9"/>
    <w:rsid w:val="003955B9"/>
    <w:rsid w:val="00397624"/>
    <w:rsid w:val="00397B65"/>
    <w:rsid w:val="003A0E78"/>
    <w:rsid w:val="003A192A"/>
    <w:rsid w:val="003A1CFC"/>
    <w:rsid w:val="003A1FD8"/>
    <w:rsid w:val="003A2DF7"/>
    <w:rsid w:val="003A4420"/>
    <w:rsid w:val="003A60E6"/>
    <w:rsid w:val="003A7644"/>
    <w:rsid w:val="003A7796"/>
    <w:rsid w:val="003B0F51"/>
    <w:rsid w:val="003B1A0C"/>
    <w:rsid w:val="003B22FA"/>
    <w:rsid w:val="003B3B14"/>
    <w:rsid w:val="003B5D0D"/>
    <w:rsid w:val="003B5D5B"/>
    <w:rsid w:val="003B61F9"/>
    <w:rsid w:val="003B6430"/>
    <w:rsid w:val="003B6896"/>
    <w:rsid w:val="003B706C"/>
    <w:rsid w:val="003B72D4"/>
    <w:rsid w:val="003C1357"/>
    <w:rsid w:val="003C37B0"/>
    <w:rsid w:val="003C611C"/>
    <w:rsid w:val="003D171F"/>
    <w:rsid w:val="003D1F8C"/>
    <w:rsid w:val="003D28F2"/>
    <w:rsid w:val="003D3851"/>
    <w:rsid w:val="003D48BB"/>
    <w:rsid w:val="003D5290"/>
    <w:rsid w:val="003E0198"/>
    <w:rsid w:val="003E14F3"/>
    <w:rsid w:val="003E34E8"/>
    <w:rsid w:val="003E350E"/>
    <w:rsid w:val="003E406A"/>
    <w:rsid w:val="003E4939"/>
    <w:rsid w:val="003E5679"/>
    <w:rsid w:val="003E5D4F"/>
    <w:rsid w:val="003E647E"/>
    <w:rsid w:val="003E6637"/>
    <w:rsid w:val="003E6961"/>
    <w:rsid w:val="003E7EB2"/>
    <w:rsid w:val="003F0324"/>
    <w:rsid w:val="003F1997"/>
    <w:rsid w:val="003F1F2F"/>
    <w:rsid w:val="003F2B72"/>
    <w:rsid w:val="003F2BAF"/>
    <w:rsid w:val="003F4523"/>
    <w:rsid w:val="003F4A35"/>
    <w:rsid w:val="003F5611"/>
    <w:rsid w:val="003F589F"/>
    <w:rsid w:val="003F6257"/>
    <w:rsid w:val="003F684A"/>
    <w:rsid w:val="003F68BF"/>
    <w:rsid w:val="003F6D61"/>
    <w:rsid w:val="003F79B1"/>
    <w:rsid w:val="00400AE7"/>
    <w:rsid w:val="00401058"/>
    <w:rsid w:val="0040158A"/>
    <w:rsid w:val="00401A80"/>
    <w:rsid w:val="00401BA0"/>
    <w:rsid w:val="004034BE"/>
    <w:rsid w:val="00403C44"/>
    <w:rsid w:val="00404A5E"/>
    <w:rsid w:val="00405553"/>
    <w:rsid w:val="00406343"/>
    <w:rsid w:val="004074AE"/>
    <w:rsid w:val="00407663"/>
    <w:rsid w:val="004076F7"/>
    <w:rsid w:val="00411566"/>
    <w:rsid w:val="00412BAD"/>
    <w:rsid w:val="00413ADF"/>
    <w:rsid w:val="00413F1B"/>
    <w:rsid w:val="004140B8"/>
    <w:rsid w:val="00414D4B"/>
    <w:rsid w:val="00415CA6"/>
    <w:rsid w:val="00415F1E"/>
    <w:rsid w:val="00416653"/>
    <w:rsid w:val="00416A47"/>
    <w:rsid w:val="00416FFF"/>
    <w:rsid w:val="00420C8A"/>
    <w:rsid w:val="00420D50"/>
    <w:rsid w:val="004211E8"/>
    <w:rsid w:val="004214FE"/>
    <w:rsid w:val="004228D0"/>
    <w:rsid w:val="00422B44"/>
    <w:rsid w:val="004241B7"/>
    <w:rsid w:val="00424967"/>
    <w:rsid w:val="004251AB"/>
    <w:rsid w:val="00425BAC"/>
    <w:rsid w:val="00430D41"/>
    <w:rsid w:val="004315CF"/>
    <w:rsid w:val="00431E8E"/>
    <w:rsid w:val="00432022"/>
    <w:rsid w:val="00433F09"/>
    <w:rsid w:val="0043484B"/>
    <w:rsid w:val="00434948"/>
    <w:rsid w:val="00435434"/>
    <w:rsid w:val="00436937"/>
    <w:rsid w:val="0043768F"/>
    <w:rsid w:val="0044009F"/>
    <w:rsid w:val="004401AF"/>
    <w:rsid w:val="00440703"/>
    <w:rsid w:val="00441205"/>
    <w:rsid w:val="00441230"/>
    <w:rsid w:val="00441C32"/>
    <w:rsid w:val="004429C8"/>
    <w:rsid w:val="00444B0C"/>
    <w:rsid w:val="00444E44"/>
    <w:rsid w:val="00445152"/>
    <w:rsid w:val="0044575A"/>
    <w:rsid w:val="00445CAA"/>
    <w:rsid w:val="0044603C"/>
    <w:rsid w:val="0044679A"/>
    <w:rsid w:val="00446CC5"/>
    <w:rsid w:val="004475B4"/>
    <w:rsid w:val="00450138"/>
    <w:rsid w:val="00450279"/>
    <w:rsid w:val="00451077"/>
    <w:rsid w:val="004519E0"/>
    <w:rsid w:val="004524A9"/>
    <w:rsid w:val="004536D3"/>
    <w:rsid w:val="00454FC5"/>
    <w:rsid w:val="00457787"/>
    <w:rsid w:val="00461587"/>
    <w:rsid w:val="00462143"/>
    <w:rsid w:val="00462ED7"/>
    <w:rsid w:val="00464C66"/>
    <w:rsid w:val="004651BD"/>
    <w:rsid w:val="00465F8D"/>
    <w:rsid w:val="00467697"/>
    <w:rsid w:val="00467D3B"/>
    <w:rsid w:val="00467DD9"/>
    <w:rsid w:val="00470FDC"/>
    <w:rsid w:val="0047226B"/>
    <w:rsid w:val="00472FAA"/>
    <w:rsid w:val="00473278"/>
    <w:rsid w:val="004737F1"/>
    <w:rsid w:val="004741A7"/>
    <w:rsid w:val="00474EB6"/>
    <w:rsid w:val="004757CC"/>
    <w:rsid w:val="00475E7A"/>
    <w:rsid w:val="0047710F"/>
    <w:rsid w:val="0048063A"/>
    <w:rsid w:val="00481353"/>
    <w:rsid w:val="00481D3C"/>
    <w:rsid w:val="004836FB"/>
    <w:rsid w:val="00483FAD"/>
    <w:rsid w:val="004845C2"/>
    <w:rsid w:val="00485A26"/>
    <w:rsid w:val="00485CA3"/>
    <w:rsid w:val="00486786"/>
    <w:rsid w:val="00486C44"/>
    <w:rsid w:val="00490A86"/>
    <w:rsid w:val="0049122C"/>
    <w:rsid w:val="0049146B"/>
    <w:rsid w:val="00491B5C"/>
    <w:rsid w:val="004928CC"/>
    <w:rsid w:val="00493810"/>
    <w:rsid w:val="004A0296"/>
    <w:rsid w:val="004A071D"/>
    <w:rsid w:val="004A1677"/>
    <w:rsid w:val="004A231A"/>
    <w:rsid w:val="004A25FC"/>
    <w:rsid w:val="004A2E01"/>
    <w:rsid w:val="004A341C"/>
    <w:rsid w:val="004A3DA5"/>
    <w:rsid w:val="004A4766"/>
    <w:rsid w:val="004A4947"/>
    <w:rsid w:val="004B0E05"/>
    <w:rsid w:val="004B1834"/>
    <w:rsid w:val="004B29D3"/>
    <w:rsid w:val="004B2DDD"/>
    <w:rsid w:val="004B52FA"/>
    <w:rsid w:val="004C0605"/>
    <w:rsid w:val="004C122E"/>
    <w:rsid w:val="004C16F8"/>
    <w:rsid w:val="004C47B1"/>
    <w:rsid w:val="004C4C17"/>
    <w:rsid w:val="004C6B38"/>
    <w:rsid w:val="004C6F14"/>
    <w:rsid w:val="004C6FCA"/>
    <w:rsid w:val="004C704A"/>
    <w:rsid w:val="004D0AF3"/>
    <w:rsid w:val="004D1451"/>
    <w:rsid w:val="004D1847"/>
    <w:rsid w:val="004D2818"/>
    <w:rsid w:val="004D3C40"/>
    <w:rsid w:val="004D4AA1"/>
    <w:rsid w:val="004D62BB"/>
    <w:rsid w:val="004E0851"/>
    <w:rsid w:val="004E295D"/>
    <w:rsid w:val="004E3D40"/>
    <w:rsid w:val="004E44A9"/>
    <w:rsid w:val="004E4D7A"/>
    <w:rsid w:val="004E56DE"/>
    <w:rsid w:val="004E5DFD"/>
    <w:rsid w:val="004E6173"/>
    <w:rsid w:val="004E7930"/>
    <w:rsid w:val="004E79B5"/>
    <w:rsid w:val="004E7B12"/>
    <w:rsid w:val="004E7B35"/>
    <w:rsid w:val="004F0B8A"/>
    <w:rsid w:val="004F12D1"/>
    <w:rsid w:val="004F1441"/>
    <w:rsid w:val="004F1463"/>
    <w:rsid w:val="004F1861"/>
    <w:rsid w:val="004F2637"/>
    <w:rsid w:val="004F29E1"/>
    <w:rsid w:val="004F33C4"/>
    <w:rsid w:val="004F381A"/>
    <w:rsid w:val="004F50BD"/>
    <w:rsid w:val="004F59C8"/>
    <w:rsid w:val="004F6019"/>
    <w:rsid w:val="004F6460"/>
    <w:rsid w:val="0050203E"/>
    <w:rsid w:val="00503501"/>
    <w:rsid w:val="005059D0"/>
    <w:rsid w:val="00506088"/>
    <w:rsid w:val="00507B24"/>
    <w:rsid w:val="00510F9B"/>
    <w:rsid w:val="0051133C"/>
    <w:rsid w:val="0051164A"/>
    <w:rsid w:val="005118E3"/>
    <w:rsid w:val="00511B96"/>
    <w:rsid w:val="00511F79"/>
    <w:rsid w:val="0051446E"/>
    <w:rsid w:val="00514FEF"/>
    <w:rsid w:val="00515180"/>
    <w:rsid w:val="005154CB"/>
    <w:rsid w:val="00516ACA"/>
    <w:rsid w:val="0051761A"/>
    <w:rsid w:val="00517649"/>
    <w:rsid w:val="00520326"/>
    <w:rsid w:val="005216B4"/>
    <w:rsid w:val="005227D4"/>
    <w:rsid w:val="005229A6"/>
    <w:rsid w:val="0052382C"/>
    <w:rsid w:val="005245F0"/>
    <w:rsid w:val="00524956"/>
    <w:rsid w:val="00524D7E"/>
    <w:rsid w:val="00524DAA"/>
    <w:rsid w:val="0052645B"/>
    <w:rsid w:val="00527032"/>
    <w:rsid w:val="00527905"/>
    <w:rsid w:val="0053040D"/>
    <w:rsid w:val="0053177E"/>
    <w:rsid w:val="005325E6"/>
    <w:rsid w:val="005327BF"/>
    <w:rsid w:val="00534D40"/>
    <w:rsid w:val="005358DA"/>
    <w:rsid w:val="00535926"/>
    <w:rsid w:val="00535E74"/>
    <w:rsid w:val="005362B4"/>
    <w:rsid w:val="00536B52"/>
    <w:rsid w:val="005371D8"/>
    <w:rsid w:val="005401E0"/>
    <w:rsid w:val="0054058C"/>
    <w:rsid w:val="00540907"/>
    <w:rsid w:val="00541702"/>
    <w:rsid w:val="0054240F"/>
    <w:rsid w:val="0054324A"/>
    <w:rsid w:val="005453B5"/>
    <w:rsid w:val="00545A7C"/>
    <w:rsid w:val="00546EBB"/>
    <w:rsid w:val="00547052"/>
    <w:rsid w:val="00547B7D"/>
    <w:rsid w:val="00547D4E"/>
    <w:rsid w:val="00552EC6"/>
    <w:rsid w:val="0055589D"/>
    <w:rsid w:val="00555A7C"/>
    <w:rsid w:val="00556141"/>
    <w:rsid w:val="005563D8"/>
    <w:rsid w:val="00556926"/>
    <w:rsid w:val="00556A97"/>
    <w:rsid w:val="00560766"/>
    <w:rsid w:val="00562147"/>
    <w:rsid w:val="00562AAF"/>
    <w:rsid w:val="00562DB0"/>
    <w:rsid w:val="00563C14"/>
    <w:rsid w:val="00563E9B"/>
    <w:rsid w:val="00563FCF"/>
    <w:rsid w:val="005642D4"/>
    <w:rsid w:val="005643A5"/>
    <w:rsid w:val="00565D5B"/>
    <w:rsid w:val="00565E06"/>
    <w:rsid w:val="00566585"/>
    <w:rsid w:val="00566913"/>
    <w:rsid w:val="005676D2"/>
    <w:rsid w:val="00567C8F"/>
    <w:rsid w:val="0057005C"/>
    <w:rsid w:val="005715D6"/>
    <w:rsid w:val="0057441D"/>
    <w:rsid w:val="00575169"/>
    <w:rsid w:val="005767A4"/>
    <w:rsid w:val="00577FF3"/>
    <w:rsid w:val="0058003D"/>
    <w:rsid w:val="00580569"/>
    <w:rsid w:val="00580CF3"/>
    <w:rsid w:val="00581B66"/>
    <w:rsid w:val="00582B2F"/>
    <w:rsid w:val="00585EB1"/>
    <w:rsid w:val="00586BD8"/>
    <w:rsid w:val="0058714F"/>
    <w:rsid w:val="00590F92"/>
    <w:rsid w:val="005924AB"/>
    <w:rsid w:val="005924F5"/>
    <w:rsid w:val="00593730"/>
    <w:rsid w:val="005943FD"/>
    <w:rsid w:val="00595100"/>
    <w:rsid w:val="005957F1"/>
    <w:rsid w:val="00595C72"/>
    <w:rsid w:val="00596AF4"/>
    <w:rsid w:val="00596F79"/>
    <w:rsid w:val="005A0928"/>
    <w:rsid w:val="005A0ADA"/>
    <w:rsid w:val="005A20BE"/>
    <w:rsid w:val="005A29F3"/>
    <w:rsid w:val="005A2C9A"/>
    <w:rsid w:val="005A2F15"/>
    <w:rsid w:val="005A397B"/>
    <w:rsid w:val="005A3A6C"/>
    <w:rsid w:val="005A3CC4"/>
    <w:rsid w:val="005A3D4A"/>
    <w:rsid w:val="005A5035"/>
    <w:rsid w:val="005A5BCF"/>
    <w:rsid w:val="005A5D13"/>
    <w:rsid w:val="005A5FD2"/>
    <w:rsid w:val="005A693A"/>
    <w:rsid w:val="005A6D63"/>
    <w:rsid w:val="005A7484"/>
    <w:rsid w:val="005A770D"/>
    <w:rsid w:val="005B0979"/>
    <w:rsid w:val="005B0A48"/>
    <w:rsid w:val="005B0F33"/>
    <w:rsid w:val="005B11DF"/>
    <w:rsid w:val="005B14C0"/>
    <w:rsid w:val="005B17C8"/>
    <w:rsid w:val="005B1FD7"/>
    <w:rsid w:val="005B26F0"/>
    <w:rsid w:val="005B5A43"/>
    <w:rsid w:val="005B6DD1"/>
    <w:rsid w:val="005B7264"/>
    <w:rsid w:val="005B765B"/>
    <w:rsid w:val="005C04B4"/>
    <w:rsid w:val="005C0A06"/>
    <w:rsid w:val="005C0C97"/>
    <w:rsid w:val="005C20CB"/>
    <w:rsid w:val="005C2D9F"/>
    <w:rsid w:val="005C303A"/>
    <w:rsid w:val="005C39CF"/>
    <w:rsid w:val="005C4758"/>
    <w:rsid w:val="005C5689"/>
    <w:rsid w:val="005C72C0"/>
    <w:rsid w:val="005C732D"/>
    <w:rsid w:val="005D0E7D"/>
    <w:rsid w:val="005D1A75"/>
    <w:rsid w:val="005D1AFC"/>
    <w:rsid w:val="005D1CB1"/>
    <w:rsid w:val="005D25A4"/>
    <w:rsid w:val="005D373F"/>
    <w:rsid w:val="005D7912"/>
    <w:rsid w:val="005E0411"/>
    <w:rsid w:val="005E1A14"/>
    <w:rsid w:val="005E2926"/>
    <w:rsid w:val="005E29C8"/>
    <w:rsid w:val="005E2E31"/>
    <w:rsid w:val="005E2FD9"/>
    <w:rsid w:val="005E3DAE"/>
    <w:rsid w:val="005E45D4"/>
    <w:rsid w:val="005E5255"/>
    <w:rsid w:val="005E63EC"/>
    <w:rsid w:val="005E6F0E"/>
    <w:rsid w:val="005E71C4"/>
    <w:rsid w:val="005E76F6"/>
    <w:rsid w:val="005F0BC3"/>
    <w:rsid w:val="005F0FC4"/>
    <w:rsid w:val="005F164E"/>
    <w:rsid w:val="005F2391"/>
    <w:rsid w:val="005F331E"/>
    <w:rsid w:val="005F367D"/>
    <w:rsid w:val="005F397D"/>
    <w:rsid w:val="005F5019"/>
    <w:rsid w:val="005F5114"/>
    <w:rsid w:val="005F5F7A"/>
    <w:rsid w:val="005F7C07"/>
    <w:rsid w:val="005F7C72"/>
    <w:rsid w:val="00600A7B"/>
    <w:rsid w:val="00601072"/>
    <w:rsid w:val="0060264A"/>
    <w:rsid w:val="0060313E"/>
    <w:rsid w:val="00603835"/>
    <w:rsid w:val="006040FA"/>
    <w:rsid w:val="00604F93"/>
    <w:rsid w:val="00605E45"/>
    <w:rsid w:val="006066B9"/>
    <w:rsid w:val="00606E7A"/>
    <w:rsid w:val="00612669"/>
    <w:rsid w:val="006142E0"/>
    <w:rsid w:val="006150B7"/>
    <w:rsid w:val="006158CD"/>
    <w:rsid w:val="00616CBD"/>
    <w:rsid w:val="006178CD"/>
    <w:rsid w:val="00620261"/>
    <w:rsid w:val="006214EA"/>
    <w:rsid w:val="0062254C"/>
    <w:rsid w:val="006234C9"/>
    <w:rsid w:val="00624566"/>
    <w:rsid w:val="00624AC4"/>
    <w:rsid w:val="00624BC9"/>
    <w:rsid w:val="0062531D"/>
    <w:rsid w:val="00625448"/>
    <w:rsid w:val="006254D8"/>
    <w:rsid w:val="00627AE3"/>
    <w:rsid w:val="00627C0A"/>
    <w:rsid w:val="006309B4"/>
    <w:rsid w:val="006319F1"/>
    <w:rsid w:val="00632334"/>
    <w:rsid w:val="00632481"/>
    <w:rsid w:val="00632E51"/>
    <w:rsid w:val="00633485"/>
    <w:rsid w:val="006349AE"/>
    <w:rsid w:val="00636024"/>
    <w:rsid w:val="00640C25"/>
    <w:rsid w:val="00642E94"/>
    <w:rsid w:val="00643E4B"/>
    <w:rsid w:val="00644174"/>
    <w:rsid w:val="00644CFC"/>
    <w:rsid w:val="006473BA"/>
    <w:rsid w:val="00647709"/>
    <w:rsid w:val="00647C21"/>
    <w:rsid w:val="00650815"/>
    <w:rsid w:val="00650AA9"/>
    <w:rsid w:val="00650AD2"/>
    <w:rsid w:val="00652A65"/>
    <w:rsid w:val="0065450D"/>
    <w:rsid w:val="00656E95"/>
    <w:rsid w:val="006575CD"/>
    <w:rsid w:val="0065783E"/>
    <w:rsid w:val="006601EB"/>
    <w:rsid w:val="006606FF"/>
    <w:rsid w:val="00661494"/>
    <w:rsid w:val="006631C9"/>
    <w:rsid w:val="006637CC"/>
    <w:rsid w:val="00663AAA"/>
    <w:rsid w:val="0066473F"/>
    <w:rsid w:val="00664CFD"/>
    <w:rsid w:val="00664D52"/>
    <w:rsid w:val="006650DE"/>
    <w:rsid w:val="006664CA"/>
    <w:rsid w:val="00666661"/>
    <w:rsid w:val="00666916"/>
    <w:rsid w:val="00666B24"/>
    <w:rsid w:val="00667469"/>
    <w:rsid w:val="00667B42"/>
    <w:rsid w:val="00671125"/>
    <w:rsid w:val="006713E1"/>
    <w:rsid w:val="00671BF4"/>
    <w:rsid w:val="00672D52"/>
    <w:rsid w:val="006752B8"/>
    <w:rsid w:val="00675BA3"/>
    <w:rsid w:val="006771C3"/>
    <w:rsid w:val="00680D2B"/>
    <w:rsid w:val="0068157D"/>
    <w:rsid w:val="00682AAA"/>
    <w:rsid w:val="006839A3"/>
    <w:rsid w:val="00684346"/>
    <w:rsid w:val="00684406"/>
    <w:rsid w:val="006847D0"/>
    <w:rsid w:val="0068491D"/>
    <w:rsid w:val="0068674D"/>
    <w:rsid w:val="00692EB8"/>
    <w:rsid w:val="0069301F"/>
    <w:rsid w:val="0069326E"/>
    <w:rsid w:val="00693519"/>
    <w:rsid w:val="0069382D"/>
    <w:rsid w:val="00694773"/>
    <w:rsid w:val="0069542B"/>
    <w:rsid w:val="0069610B"/>
    <w:rsid w:val="00697307"/>
    <w:rsid w:val="006A03AF"/>
    <w:rsid w:val="006A0700"/>
    <w:rsid w:val="006A2CCD"/>
    <w:rsid w:val="006A481B"/>
    <w:rsid w:val="006A4CA5"/>
    <w:rsid w:val="006A4D82"/>
    <w:rsid w:val="006A59CE"/>
    <w:rsid w:val="006A70E0"/>
    <w:rsid w:val="006A715C"/>
    <w:rsid w:val="006A73AF"/>
    <w:rsid w:val="006B0147"/>
    <w:rsid w:val="006B0B24"/>
    <w:rsid w:val="006B0DEC"/>
    <w:rsid w:val="006B0FC3"/>
    <w:rsid w:val="006B3586"/>
    <w:rsid w:val="006B4A6A"/>
    <w:rsid w:val="006B4F7E"/>
    <w:rsid w:val="006B6023"/>
    <w:rsid w:val="006B6089"/>
    <w:rsid w:val="006B662F"/>
    <w:rsid w:val="006B6B6B"/>
    <w:rsid w:val="006B6D5C"/>
    <w:rsid w:val="006B7422"/>
    <w:rsid w:val="006B76EE"/>
    <w:rsid w:val="006B7DBC"/>
    <w:rsid w:val="006C02E4"/>
    <w:rsid w:val="006C255C"/>
    <w:rsid w:val="006C26E0"/>
    <w:rsid w:val="006C32BC"/>
    <w:rsid w:val="006C40F6"/>
    <w:rsid w:val="006C4273"/>
    <w:rsid w:val="006C451B"/>
    <w:rsid w:val="006C5A86"/>
    <w:rsid w:val="006C5B66"/>
    <w:rsid w:val="006D1C1C"/>
    <w:rsid w:val="006D26EA"/>
    <w:rsid w:val="006D2F79"/>
    <w:rsid w:val="006D32B9"/>
    <w:rsid w:val="006D4D5B"/>
    <w:rsid w:val="006D4FB8"/>
    <w:rsid w:val="006D4FC4"/>
    <w:rsid w:val="006D4FD9"/>
    <w:rsid w:val="006D5B3C"/>
    <w:rsid w:val="006D6A37"/>
    <w:rsid w:val="006D6AED"/>
    <w:rsid w:val="006D7910"/>
    <w:rsid w:val="006E018E"/>
    <w:rsid w:val="006E0FCF"/>
    <w:rsid w:val="006E191B"/>
    <w:rsid w:val="006E24C9"/>
    <w:rsid w:val="006E25FE"/>
    <w:rsid w:val="006E28A2"/>
    <w:rsid w:val="006E2B73"/>
    <w:rsid w:val="006E369D"/>
    <w:rsid w:val="006E38F6"/>
    <w:rsid w:val="006E4E3A"/>
    <w:rsid w:val="006E5048"/>
    <w:rsid w:val="006E6010"/>
    <w:rsid w:val="006F003D"/>
    <w:rsid w:val="006F0433"/>
    <w:rsid w:val="006F08AC"/>
    <w:rsid w:val="006F3BC1"/>
    <w:rsid w:val="006F4DCD"/>
    <w:rsid w:val="006F5B08"/>
    <w:rsid w:val="006F7970"/>
    <w:rsid w:val="007012A2"/>
    <w:rsid w:val="00702BBD"/>
    <w:rsid w:val="00702EB6"/>
    <w:rsid w:val="00703B55"/>
    <w:rsid w:val="00703E9A"/>
    <w:rsid w:val="00704B0B"/>
    <w:rsid w:val="00705E5B"/>
    <w:rsid w:val="007108F7"/>
    <w:rsid w:val="00711495"/>
    <w:rsid w:val="00711F75"/>
    <w:rsid w:val="007120E8"/>
    <w:rsid w:val="00712AEB"/>
    <w:rsid w:val="00713721"/>
    <w:rsid w:val="00713EAF"/>
    <w:rsid w:val="0071520C"/>
    <w:rsid w:val="00715ACB"/>
    <w:rsid w:val="007171AB"/>
    <w:rsid w:val="007178E5"/>
    <w:rsid w:val="007216AB"/>
    <w:rsid w:val="00721AC1"/>
    <w:rsid w:val="00721C46"/>
    <w:rsid w:val="00722167"/>
    <w:rsid w:val="007222D7"/>
    <w:rsid w:val="007241B2"/>
    <w:rsid w:val="007254E6"/>
    <w:rsid w:val="0072669D"/>
    <w:rsid w:val="00726F5F"/>
    <w:rsid w:val="007326D4"/>
    <w:rsid w:val="00733168"/>
    <w:rsid w:val="007332E2"/>
    <w:rsid w:val="00735CB2"/>
    <w:rsid w:val="00736E58"/>
    <w:rsid w:val="007372C4"/>
    <w:rsid w:val="00742A30"/>
    <w:rsid w:val="007435BF"/>
    <w:rsid w:val="007437D2"/>
    <w:rsid w:val="00744954"/>
    <w:rsid w:val="0074640A"/>
    <w:rsid w:val="00746CBF"/>
    <w:rsid w:val="00747D1E"/>
    <w:rsid w:val="00750266"/>
    <w:rsid w:val="007507D2"/>
    <w:rsid w:val="00751525"/>
    <w:rsid w:val="00752195"/>
    <w:rsid w:val="0075309C"/>
    <w:rsid w:val="007536F0"/>
    <w:rsid w:val="00753716"/>
    <w:rsid w:val="00753F76"/>
    <w:rsid w:val="00754718"/>
    <w:rsid w:val="007548C7"/>
    <w:rsid w:val="00754D32"/>
    <w:rsid w:val="007551A1"/>
    <w:rsid w:val="00755297"/>
    <w:rsid w:val="00756B27"/>
    <w:rsid w:val="00761298"/>
    <w:rsid w:val="00762C41"/>
    <w:rsid w:val="00763D84"/>
    <w:rsid w:val="00764C8D"/>
    <w:rsid w:val="007655B0"/>
    <w:rsid w:val="0076592C"/>
    <w:rsid w:val="007669F1"/>
    <w:rsid w:val="00767A95"/>
    <w:rsid w:val="00770084"/>
    <w:rsid w:val="00770537"/>
    <w:rsid w:val="007710BA"/>
    <w:rsid w:val="007718A0"/>
    <w:rsid w:val="00771D1E"/>
    <w:rsid w:val="00772355"/>
    <w:rsid w:val="00772C58"/>
    <w:rsid w:val="007737D9"/>
    <w:rsid w:val="00774A78"/>
    <w:rsid w:val="00776219"/>
    <w:rsid w:val="00777128"/>
    <w:rsid w:val="00777641"/>
    <w:rsid w:val="007779C8"/>
    <w:rsid w:val="00777DFC"/>
    <w:rsid w:val="00777FF5"/>
    <w:rsid w:val="00780648"/>
    <w:rsid w:val="007812AA"/>
    <w:rsid w:val="00781C99"/>
    <w:rsid w:val="00782418"/>
    <w:rsid w:val="007865A6"/>
    <w:rsid w:val="0079002C"/>
    <w:rsid w:val="007910F4"/>
    <w:rsid w:val="007916C2"/>
    <w:rsid w:val="00792355"/>
    <w:rsid w:val="00794A50"/>
    <w:rsid w:val="0079654A"/>
    <w:rsid w:val="00796AA3"/>
    <w:rsid w:val="0079706F"/>
    <w:rsid w:val="00797A64"/>
    <w:rsid w:val="007A0762"/>
    <w:rsid w:val="007A109B"/>
    <w:rsid w:val="007A1501"/>
    <w:rsid w:val="007A2255"/>
    <w:rsid w:val="007A2CE6"/>
    <w:rsid w:val="007A2E9A"/>
    <w:rsid w:val="007A4B22"/>
    <w:rsid w:val="007B1FB2"/>
    <w:rsid w:val="007B234E"/>
    <w:rsid w:val="007B2A89"/>
    <w:rsid w:val="007B2F81"/>
    <w:rsid w:val="007B3232"/>
    <w:rsid w:val="007B4114"/>
    <w:rsid w:val="007B4FA3"/>
    <w:rsid w:val="007B5341"/>
    <w:rsid w:val="007B59D8"/>
    <w:rsid w:val="007B6376"/>
    <w:rsid w:val="007C055B"/>
    <w:rsid w:val="007C1E61"/>
    <w:rsid w:val="007C1EAC"/>
    <w:rsid w:val="007C25B2"/>
    <w:rsid w:val="007C2B5C"/>
    <w:rsid w:val="007C2D66"/>
    <w:rsid w:val="007C4225"/>
    <w:rsid w:val="007C4D86"/>
    <w:rsid w:val="007C5D7D"/>
    <w:rsid w:val="007C6337"/>
    <w:rsid w:val="007C6AB1"/>
    <w:rsid w:val="007C7375"/>
    <w:rsid w:val="007D1962"/>
    <w:rsid w:val="007D2734"/>
    <w:rsid w:val="007D3008"/>
    <w:rsid w:val="007D4D4F"/>
    <w:rsid w:val="007D5BBC"/>
    <w:rsid w:val="007D64B5"/>
    <w:rsid w:val="007E0A85"/>
    <w:rsid w:val="007E2FF4"/>
    <w:rsid w:val="007E310B"/>
    <w:rsid w:val="007E31A6"/>
    <w:rsid w:val="007E53B4"/>
    <w:rsid w:val="007E6EC9"/>
    <w:rsid w:val="007F0634"/>
    <w:rsid w:val="007F3ABE"/>
    <w:rsid w:val="007F4513"/>
    <w:rsid w:val="007F4FE2"/>
    <w:rsid w:val="007F6EBD"/>
    <w:rsid w:val="007F779C"/>
    <w:rsid w:val="007F7F4D"/>
    <w:rsid w:val="008037F2"/>
    <w:rsid w:val="00804427"/>
    <w:rsid w:val="0080488A"/>
    <w:rsid w:val="008054B8"/>
    <w:rsid w:val="0080735E"/>
    <w:rsid w:val="00807D50"/>
    <w:rsid w:val="008104E8"/>
    <w:rsid w:val="00810AF4"/>
    <w:rsid w:val="00810FD2"/>
    <w:rsid w:val="00811AB5"/>
    <w:rsid w:val="00811DEA"/>
    <w:rsid w:val="0081263A"/>
    <w:rsid w:val="00812824"/>
    <w:rsid w:val="00813695"/>
    <w:rsid w:val="00813863"/>
    <w:rsid w:val="008144B5"/>
    <w:rsid w:val="00817829"/>
    <w:rsid w:val="00820546"/>
    <w:rsid w:val="00821FDC"/>
    <w:rsid w:val="00822B0A"/>
    <w:rsid w:val="008235C1"/>
    <w:rsid w:val="00823CCB"/>
    <w:rsid w:val="008241B1"/>
    <w:rsid w:val="008263D5"/>
    <w:rsid w:val="00827055"/>
    <w:rsid w:val="0082769D"/>
    <w:rsid w:val="008277F6"/>
    <w:rsid w:val="00827BE5"/>
    <w:rsid w:val="00830A1E"/>
    <w:rsid w:val="00831C5F"/>
    <w:rsid w:val="008335DC"/>
    <w:rsid w:val="00833F56"/>
    <w:rsid w:val="0083504F"/>
    <w:rsid w:val="00835318"/>
    <w:rsid w:val="00835672"/>
    <w:rsid w:val="008366CA"/>
    <w:rsid w:val="00837927"/>
    <w:rsid w:val="0084082F"/>
    <w:rsid w:val="00840981"/>
    <w:rsid w:val="00841092"/>
    <w:rsid w:val="00841822"/>
    <w:rsid w:val="00841C38"/>
    <w:rsid w:val="00842639"/>
    <w:rsid w:val="00842AF7"/>
    <w:rsid w:val="00842C9C"/>
    <w:rsid w:val="00847D31"/>
    <w:rsid w:val="008518F7"/>
    <w:rsid w:val="00851B0F"/>
    <w:rsid w:val="00854165"/>
    <w:rsid w:val="00855384"/>
    <w:rsid w:val="008577C8"/>
    <w:rsid w:val="00857B06"/>
    <w:rsid w:val="00860419"/>
    <w:rsid w:val="00860A05"/>
    <w:rsid w:val="00862384"/>
    <w:rsid w:val="00862AB8"/>
    <w:rsid w:val="00863094"/>
    <w:rsid w:val="00864047"/>
    <w:rsid w:val="00864493"/>
    <w:rsid w:val="00864D17"/>
    <w:rsid w:val="00866897"/>
    <w:rsid w:val="00867658"/>
    <w:rsid w:val="008677A8"/>
    <w:rsid w:val="008706C8"/>
    <w:rsid w:val="008706E9"/>
    <w:rsid w:val="00871C01"/>
    <w:rsid w:val="0087238D"/>
    <w:rsid w:val="00872706"/>
    <w:rsid w:val="00872CC9"/>
    <w:rsid w:val="00873255"/>
    <w:rsid w:val="00873548"/>
    <w:rsid w:val="008743AB"/>
    <w:rsid w:val="00874AB9"/>
    <w:rsid w:val="00874C98"/>
    <w:rsid w:val="008756F8"/>
    <w:rsid w:val="00876F6E"/>
    <w:rsid w:val="0087769E"/>
    <w:rsid w:val="00880CE2"/>
    <w:rsid w:val="00882285"/>
    <w:rsid w:val="00882B5F"/>
    <w:rsid w:val="00882D72"/>
    <w:rsid w:val="008835FE"/>
    <w:rsid w:val="008838AD"/>
    <w:rsid w:val="00884646"/>
    <w:rsid w:val="00886E8E"/>
    <w:rsid w:val="0088755B"/>
    <w:rsid w:val="00887610"/>
    <w:rsid w:val="0089025D"/>
    <w:rsid w:val="00890CA1"/>
    <w:rsid w:val="00891073"/>
    <w:rsid w:val="0089171E"/>
    <w:rsid w:val="00891E06"/>
    <w:rsid w:val="00891ED4"/>
    <w:rsid w:val="00891F73"/>
    <w:rsid w:val="0089297E"/>
    <w:rsid w:val="00893BC8"/>
    <w:rsid w:val="008943E4"/>
    <w:rsid w:val="008948F4"/>
    <w:rsid w:val="008953DC"/>
    <w:rsid w:val="00895D15"/>
    <w:rsid w:val="00895ECD"/>
    <w:rsid w:val="0089657B"/>
    <w:rsid w:val="0089735B"/>
    <w:rsid w:val="008A1025"/>
    <w:rsid w:val="008A25D2"/>
    <w:rsid w:val="008A3148"/>
    <w:rsid w:val="008A4BBA"/>
    <w:rsid w:val="008A4EF9"/>
    <w:rsid w:val="008A5645"/>
    <w:rsid w:val="008A762F"/>
    <w:rsid w:val="008A7CAB"/>
    <w:rsid w:val="008B0A6F"/>
    <w:rsid w:val="008B0BC5"/>
    <w:rsid w:val="008B1C48"/>
    <w:rsid w:val="008B3D79"/>
    <w:rsid w:val="008B7D2F"/>
    <w:rsid w:val="008B7DD3"/>
    <w:rsid w:val="008C033A"/>
    <w:rsid w:val="008C0388"/>
    <w:rsid w:val="008C0CE5"/>
    <w:rsid w:val="008C0D6E"/>
    <w:rsid w:val="008C1713"/>
    <w:rsid w:val="008C2486"/>
    <w:rsid w:val="008C2787"/>
    <w:rsid w:val="008C3E04"/>
    <w:rsid w:val="008D1D35"/>
    <w:rsid w:val="008D1EE9"/>
    <w:rsid w:val="008D34E4"/>
    <w:rsid w:val="008D3A8D"/>
    <w:rsid w:val="008D3D7E"/>
    <w:rsid w:val="008D5E67"/>
    <w:rsid w:val="008D67E9"/>
    <w:rsid w:val="008D707A"/>
    <w:rsid w:val="008E12D9"/>
    <w:rsid w:val="008E1919"/>
    <w:rsid w:val="008E56ED"/>
    <w:rsid w:val="008E5767"/>
    <w:rsid w:val="008E59C3"/>
    <w:rsid w:val="008E5BD6"/>
    <w:rsid w:val="008E64C2"/>
    <w:rsid w:val="008E687D"/>
    <w:rsid w:val="008E6E5F"/>
    <w:rsid w:val="008F0A6D"/>
    <w:rsid w:val="008F0EA9"/>
    <w:rsid w:val="008F1B55"/>
    <w:rsid w:val="008F2160"/>
    <w:rsid w:val="008F3059"/>
    <w:rsid w:val="008F49FC"/>
    <w:rsid w:val="008F4B23"/>
    <w:rsid w:val="008F4B43"/>
    <w:rsid w:val="008F5D35"/>
    <w:rsid w:val="009010EC"/>
    <w:rsid w:val="009019E7"/>
    <w:rsid w:val="00902134"/>
    <w:rsid w:val="00902AA9"/>
    <w:rsid w:val="009034C5"/>
    <w:rsid w:val="0090400F"/>
    <w:rsid w:val="00906A84"/>
    <w:rsid w:val="00907BF2"/>
    <w:rsid w:val="00910FEB"/>
    <w:rsid w:val="00913F6D"/>
    <w:rsid w:val="0091529E"/>
    <w:rsid w:val="00917B24"/>
    <w:rsid w:val="009206CD"/>
    <w:rsid w:val="00920A10"/>
    <w:rsid w:val="00921BCF"/>
    <w:rsid w:val="00923000"/>
    <w:rsid w:val="00923968"/>
    <w:rsid w:val="00925773"/>
    <w:rsid w:val="00930442"/>
    <w:rsid w:val="00931DC1"/>
    <w:rsid w:val="0093293B"/>
    <w:rsid w:val="00932BCB"/>
    <w:rsid w:val="0093506B"/>
    <w:rsid w:val="0093540C"/>
    <w:rsid w:val="00935B4D"/>
    <w:rsid w:val="0093703B"/>
    <w:rsid w:val="009377EB"/>
    <w:rsid w:val="00940775"/>
    <w:rsid w:val="00940856"/>
    <w:rsid w:val="00943035"/>
    <w:rsid w:val="009436FC"/>
    <w:rsid w:val="00945E17"/>
    <w:rsid w:val="00945EA6"/>
    <w:rsid w:val="0094719F"/>
    <w:rsid w:val="009476E0"/>
    <w:rsid w:val="00951386"/>
    <w:rsid w:val="00951670"/>
    <w:rsid w:val="0095256C"/>
    <w:rsid w:val="00952FC2"/>
    <w:rsid w:val="009548A2"/>
    <w:rsid w:val="00954BA4"/>
    <w:rsid w:val="0095521C"/>
    <w:rsid w:val="00955CC2"/>
    <w:rsid w:val="00960C01"/>
    <w:rsid w:val="00961CE5"/>
    <w:rsid w:val="009625D3"/>
    <w:rsid w:val="009629A9"/>
    <w:rsid w:val="00965F97"/>
    <w:rsid w:val="00970BE1"/>
    <w:rsid w:val="00970E8B"/>
    <w:rsid w:val="0097422B"/>
    <w:rsid w:val="009760DD"/>
    <w:rsid w:val="00977083"/>
    <w:rsid w:val="009777CE"/>
    <w:rsid w:val="00981563"/>
    <w:rsid w:val="009819CD"/>
    <w:rsid w:val="00982B21"/>
    <w:rsid w:val="00982D9C"/>
    <w:rsid w:val="00983383"/>
    <w:rsid w:val="009835DB"/>
    <w:rsid w:val="00983705"/>
    <w:rsid w:val="00985B54"/>
    <w:rsid w:val="00987224"/>
    <w:rsid w:val="00990777"/>
    <w:rsid w:val="0099186C"/>
    <w:rsid w:val="0099321B"/>
    <w:rsid w:val="00993454"/>
    <w:rsid w:val="00994967"/>
    <w:rsid w:val="009956D7"/>
    <w:rsid w:val="009956E8"/>
    <w:rsid w:val="00995B31"/>
    <w:rsid w:val="0099615C"/>
    <w:rsid w:val="009967D3"/>
    <w:rsid w:val="00996F48"/>
    <w:rsid w:val="00997677"/>
    <w:rsid w:val="00997B83"/>
    <w:rsid w:val="009A126B"/>
    <w:rsid w:val="009A1270"/>
    <w:rsid w:val="009A2FA8"/>
    <w:rsid w:val="009A307C"/>
    <w:rsid w:val="009A3530"/>
    <w:rsid w:val="009A368E"/>
    <w:rsid w:val="009A3CC5"/>
    <w:rsid w:val="009A4065"/>
    <w:rsid w:val="009A4504"/>
    <w:rsid w:val="009A5C9E"/>
    <w:rsid w:val="009A6D67"/>
    <w:rsid w:val="009A767D"/>
    <w:rsid w:val="009B0787"/>
    <w:rsid w:val="009B124A"/>
    <w:rsid w:val="009B340C"/>
    <w:rsid w:val="009B4608"/>
    <w:rsid w:val="009B5BBB"/>
    <w:rsid w:val="009B64BC"/>
    <w:rsid w:val="009B783A"/>
    <w:rsid w:val="009C1ECE"/>
    <w:rsid w:val="009C2905"/>
    <w:rsid w:val="009C35C6"/>
    <w:rsid w:val="009C443D"/>
    <w:rsid w:val="009C4A1C"/>
    <w:rsid w:val="009C4B00"/>
    <w:rsid w:val="009C5B03"/>
    <w:rsid w:val="009D0066"/>
    <w:rsid w:val="009D08C0"/>
    <w:rsid w:val="009D0C09"/>
    <w:rsid w:val="009D0E5E"/>
    <w:rsid w:val="009D1988"/>
    <w:rsid w:val="009D2439"/>
    <w:rsid w:val="009D27B7"/>
    <w:rsid w:val="009D2969"/>
    <w:rsid w:val="009D320A"/>
    <w:rsid w:val="009D55C9"/>
    <w:rsid w:val="009D5DD1"/>
    <w:rsid w:val="009D63A5"/>
    <w:rsid w:val="009D6CFA"/>
    <w:rsid w:val="009D7005"/>
    <w:rsid w:val="009D736B"/>
    <w:rsid w:val="009E1151"/>
    <w:rsid w:val="009E115B"/>
    <w:rsid w:val="009E2083"/>
    <w:rsid w:val="009E35BB"/>
    <w:rsid w:val="009E37F5"/>
    <w:rsid w:val="009E3F5E"/>
    <w:rsid w:val="009E5029"/>
    <w:rsid w:val="009E7126"/>
    <w:rsid w:val="009E7B7E"/>
    <w:rsid w:val="009F08CB"/>
    <w:rsid w:val="009F1571"/>
    <w:rsid w:val="009F1A11"/>
    <w:rsid w:val="009F1E72"/>
    <w:rsid w:val="009F3761"/>
    <w:rsid w:val="009F41E5"/>
    <w:rsid w:val="009F4B6A"/>
    <w:rsid w:val="009F5499"/>
    <w:rsid w:val="009F58EB"/>
    <w:rsid w:val="009F5C3A"/>
    <w:rsid w:val="009F5D26"/>
    <w:rsid w:val="009F60A1"/>
    <w:rsid w:val="009F6579"/>
    <w:rsid w:val="009F6B61"/>
    <w:rsid w:val="00A00159"/>
    <w:rsid w:val="00A02613"/>
    <w:rsid w:val="00A02843"/>
    <w:rsid w:val="00A04EB1"/>
    <w:rsid w:val="00A0599B"/>
    <w:rsid w:val="00A05D0D"/>
    <w:rsid w:val="00A079A6"/>
    <w:rsid w:val="00A07DF8"/>
    <w:rsid w:val="00A117EF"/>
    <w:rsid w:val="00A12116"/>
    <w:rsid w:val="00A12C8E"/>
    <w:rsid w:val="00A13301"/>
    <w:rsid w:val="00A145E0"/>
    <w:rsid w:val="00A15184"/>
    <w:rsid w:val="00A17572"/>
    <w:rsid w:val="00A17EC0"/>
    <w:rsid w:val="00A20C38"/>
    <w:rsid w:val="00A2246E"/>
    <w:rsid w:val="00A237F6"/>
    <w:rsid w:val="00A24342"/>
    <w:rsid w:val="00A27202"/>
    <w:rsid w:val="00A27E64"/>
    <w:rsid w:val="00A30568"/>
    <w:rsid w:val="00A316DC"/>
    <w:rsid w:val="00A3172D"/>
    <w:rsid w:val="00A323E9"/>
    <w:rsid w:val="00A32B1C"/>
    <w:rsid w:val="00A331E1"/>
    <w:rsid w:val="00A3348F"/>
    <w:rsid w:val="00A339C4"/>
    <w:rsid w:val="00A34AFA"/>
    <w:rsid w:val="00A3516C"/>
    <w:rsid w:val="00A353F5"/>
    <w:rsid w:val="00A35C77"/>
    <w:rsid w:val="00A375E8"/>
    <w:rsid w:val="00A37643"/>
    <w:rsid w:val="00A408B8"/>
    <w:rsid w:val="00A4253D"/>
    <w:rsid w:val="00A42613"/>
    <w:rsid w:val="00A43061"/>
    <w:rsid w:val="00A4342D"/>
    <w:rsid w:val="00A43A54"/>
    <w:rsid w:val="00A45E57"/>
    <w:rsid w:val="00A501A7"/>
    <w:rsid w:val="00A5023A"/>
    <w:rsid w:val="00A509A3"/>
    <w:rsid w:val="00A531C6"/>
    <w:rsid w:val="00A5350D"/>
    <w:rsid w:val="00A53530"/>
    <w:rsid w:val="00A55927"/>
    <w:rsid w:val="00A57799"/>
    <w:rsid w:val="00A6012C"/>
    <w:rsid w:val="00A60B5B"/>
    <w:rsid w:val="00A60DDC"/>
    <w:rsid w:val="00A618A4"/>
    <w:rsid w:val="00A61B4F"/>
    <w:rsid w:val="00A63942"/>
    <w:rsid w:val="00A63BFF"/>
    <w:rsid w:val="00A64D44"/>
    <w:rsid w:val="00A6547A"/>
    <w:rsid w:val="00A65581"/>
    <w:rsid w:val="00A665CD"/>
    <w:rsid w:val="00A66DF3"/>
    <w:rsid w:val="00A705AF"/>
    <w:rsid w:val="00A70AB5"/>
    <w:rsid w:val="00A71252"/>
    <w:rsid w:val="00A71900"/>
    <w:rsid w:val="00A72239"/>
    <w:rsid w:val="00A7453E"/>
    <w:rsid w:val="00A74943"/>
    <w:rsid w:val="00A74EFB"/>
    <w:rsid w:val="00A7563F"/>
    <w:rsid w:val="00A75788"/>
    <w:rsid w:val="00A7639A"/>
    <w:rsid w:val="00A7748A"/>
    <w:rsid w:val="00A77696"/>
    <w:rsid w:val="00A77F11"/>
    <w:rsid w:val="00A77F7C"/>
    <w:rsid w:val="00A80324"/>
    <w:rsid w:val="00A80E35"/>
    <w:rsid w:val="00A823D3"/>
    <w:rsid w:val="00A82C20"/>
    <w:rsid w:val="00A84333"/>
    <w:rsid w:val="00A843B1"/>
    <w:rsid w:val="00A85099"/>
    <w:rsid w:val="00A85472"/>
    <w:rsid w:val="00A86CAB"/>
    <w:rsid w:val="00A87037"/>
    <w:rsid w:val="00A878DC"/>
    <w:rsid w:val="00A8792D"/>
    <w:rsid w:val="00A91211"/>
    <w:rsid w:val="00A91C6A"/>
    <w:rsid w:val="00A922A2"/>
    <w:rsid w:val="00A92475"/>
    <w:rsid w:val="00A93511"/>
    <w:rsid w:val="00A9404A"/>
    <w:rsid w:val="00A9422D"/>
    <w:rsid w:val="00A97FF5"/>
    <w:rsid w:val="00AA276E"/>
    <w:rsid w:val="00AA4E20"/>
    <w:rsid w:val="00AA4EC8"/>
    <w:rsid w:val="00AA4EE9"/>
    <w:rsid w:val="00AA5E56"/>
    <w:rsid w:val="00AA5E70"/>
    <w:rsid w:val="00AA61B5"/>
    <w:rsid w:val="00AA7B7F"/>
    <w:rsid w:val="00AB08AC"/>
    <w:rsid w:val="00AB1EDE"/>
    <w:rsid w:val="00AB2856"/>
    <w:rsid w:val="00AB29E7"/>
    <w:rsid w:val="00AB2AD3"/>
    <w:rsid w:val="00AB35D1"/>
    <w:rsid w:val="00AB47D7"/>
    <w:rsid w:val="00AB53DE"/>
    <w:rsid w:val="00AB5C27"/>
    <w:rsid w:val="00AB5DB0"/>
    <w:rsid w:val="00AB5F02"/>
    <w:rsid w:val="00AB5F76"/>
    <w:rsid w:val="00AB67D9"/>
    <w:rsid w:val="00AB683B"/>
    <w:rsid w:val="00AB7304"/>
    <w:rsid w:val="00AB79CD"/>
    <w:rsid w:val="00AB7B58"/>
    <w:rsid w:val="00AC0723"/>
    <w:rsid w:val="00AC324A"/>
    <w:rsid w:val="00AC3EF0"/>
    <w:rsid w:val="00AC5A99"/>
    <w:rsid w:val="00AC5DC0"/>
    <w:rsid w:val="00AC6FED"/>
    <w:rsid w:val="00AC7575"/>
    <w:rsid w:val="00AD002A"/>
    <w:rsid w:val="00AD1138"/>
    <w:rsid w:val="00AD19AC"/>
    <w:rsid w:val="00AD43A6"/>
    <w:rsid w:val="00AD4643"/>
    <w:rsid w:val="00AD4CB2"/>
    <w:rsid w:val="00AD6CE7"/>
    <w:rsid w:val="00AD7510"/>
    <w:rsid w:val="00AE0472"/>
    <w:rsid w:val="00AE06D0"/>
    <w:rsid w:val="00AE125E"/>
    <w:rsid w:val="00AE22BF"/>
    <w:rsid w:val="00AE5015"/>
    <w:rsid w:val="00AE53CA"/>
    <w:rsid w:val="00AE542D"/>
    <w:rsid w:val="00AF211C"/>
    <w:rsid w:val="00AF230A"/>
    <w:rsid w:val="00AF3836"/>
    <w:rsid w:val="00AF42C1"/>
    <w:rsid w:val="00AF4F02"/>
    <w:rsid w:val="00AF6631"/>
    <w:rsid w:val="00AF6B75"/>
    <w:rsid w:val="00AF71C2"/>
    <w:rsid w:val="00B0095A"/>
    <w:rsid w:val="00B00A01"/>
    <w:rsid w:val="00B01BA2"/>
    <w:rsid w:val="00B03395"/>
    <w:rsid w:val="00B044E1"/>
    <w:rsid w:val="00B04A32"/>
    <w:rsid w:val="00B06B55"/>
    <w:rsid w:val="00B074CD"/>
    <w:rsid w:val="00B07A74"/>
    <w:rsid w:val="00B13FB6"/>
    <w:rsid w:val="00B1477F"/>
    <w:rsid w:val="00B15966"/>
    <w:rsid w:val="00B15DAB"/>
    <w:rsid w:val="00B173A6"/>
    <w:rsid w:val="00B177E5"/>
    <w:rsid w:val="00B17C60"/>
    <w:rsid w:val="00B208B0"/>
    <w:rsid w:val="00B237E1"/>
    <w:rsid w:val="00B24E0C"/>
    <w:rsid w:val="00B25036"/>
    <w:rsid w:val="00B251EF"/>
    <w:rsid w:val="00B25AEC"/>
    <w:rsid w:val="00B26041"/>
    <w:rsid w:val="00B31DE6"/>
    <w:rsid w:val="00B32918"/>
    <w:rsid w:val="00B332CC"/>
    <w:rsid w:val="00B346A5"/>
    <w:rsid w:val="00B34890"/>
    <w:rsid w:val="00B35162"/>
    <w:rsid w:val="00B4241D"/>
    <w:rsid w:val="00B4256D"/>
    <w:rsid w:val="00B4382E"/>
    <w:rsid w:val="00B460CD"/>
    <w:rsid w:val="00B46ACF"/>
    <w:rsid w:val="00B46E07"/>
    <w:rsid w:val="00B47BBF"/>
    <w:rsid w:val="00B47CD5"/>
    <w:rsid w:val="00B51AEC"/>
    <w:rsid w:val="00B523B4"/>
    <w:rsid w:val="00B52560"/>
    <w:rsid w:val="00B52705"/>
    <w:rsid w:val="00B545D7"/>
    <w:rsid w:val="00B55A24"/>
    <w:rsid w:val="00B55AAF"/>
    <w:rsid w:val="00B55B92"/>
    <w:rsid w:val="00B5785A"/>
    <w:rsid w:val="00B601BE"/>
    <w:rsid w:val="00B636CB"/>
    <w:rsid w:val="00B637A4"/>
    <w:rsid w:val="00B64108"/>
    <w:rsid w:val="00B64CD1"/>
    <w:rsid w:val="00B650F6"/>
    <w:rsid w:val="00B71B2F"/>
    <w:rsid w:val="00B74F66"/>
    <w:rsid w:val="00B75AFC"/>
    <w:rsid w:val="00B75E6E"/>
    <w:rsid w:val="00B7631B"/>
    <w:rsid w:val="00B76F36"/>
    <w:rsid w:val="00B802D4"/>
    <w:rsid w:val="00B81DB0"/>
    <w:rsid w:val="00B825B7"/>
    <w:rsid w:val="00B8287C"/>
    <w:rsid w:val="00B84306"/>
    <w:rsid w:val="00B8466F"/>
    <w:rsid w:val="00B8512C"/>
    <w:rsid w:val="00B85589"/>
    <w:rsid w:val="00B900A6"/>
    <w:rsid w:val="00B9022C"/>
    <w:rsid w:val="00B912A8"/>
    <w:rsid w:val="00B9159C"/>
    <w:rsid w:val="00B915CA"/>
    <w:rsid w:val="00B924F3"/>
    <w:rsid w:val="00B92989"/>
    <w:rsid w:val="00B92C36"/>
    <w:rsid w:val="00B935C1"/>
    <w:rsid w:val="00B9481F"/>
    <w:rsid w:val="00B95F47"/>
    <w:rsid w:val="00B96995"/>
    <w:rsid w:val="00BA020D"/>
    <w:rsid w:val="00BA0491"/>
    <w:rsid w:val="00BA2433"/>
    <w:rsid w:val="00BA2B87"/>
    <w:rsid w:val="00BA35DE"/>
    <w:rsid w:val="00BA3923"/>
    <w:rsid w:val="00BA4B05"/>
    <w:rsid w:val="00BA601D"/>
    <w:rsid w:val="00BA6D7E"/>
    <w:rsid w:val="00BA6DB5"/>
    <w:rsid w:val="00BA75D3"/>
    <w:rsid w:val="00BB042B"/>
    <w:rsid w:val="00BB0907"/>
    <w:rsid w:val="00BB264F"/>
    <w:rsid w:val="00BB3DDB"/>
    <w:rsid w:val="00BB420D"/>
    <w:rsid w:val="00BB483B"/>
    <w:rsid w:val="00BB4E90"/>
    <w:rsid w:val="00BB51BD"/>
    <w:rsid w:val="00BB71CF"/>
    <w:rsid w:val="00BB7B73"/>
    <w:rsid w:val="00BC0EC4"/>
    <w:rsid w:val="00BC14EF"/>
    <w:rsid w:val="00BC32BC"/>
    <w:rsid w:val="00BC52C5"/>
    <w:rsid w:val="00BC5F0F"/>
    <w:rsid w:val="00BC65E6"/>
    <w:rsid w:val="00BC79C0"/>
    <w:rsid w:val="00BC7A38"/>
    <w:rsid w:val="00BC7B36"/>
    <w:rsid w:val="00BD0C9B"/>
    <w:rsid w:val="00BD1553"/>
    <w:rsid w:val="00BD2D53"/>
    <w:rsid w:val="00BD3E71"/>
    <w:rsid w:val="00BD3EE4"/>
    <w:rsid w:val="00BD437B"/>
    <w:rsid w:val="00BD4390"/>
    <w:rsid w:val="00BD7658"/>
    <w:rsid w:val="00BE0E3C"/>
    <w:rsid w:val="00BE11B8"/>
    <w:rsid w:val="00BE1707"/>
    <w:rsid w:val="00BE2CE7"/>
    <w:rsid w:val="00BE480C"/>
    <w:rsid w:val="00BE63CC"/>
    <w:rsid w:val="00BE7346"/>
    <w:rsid w:val="00BF0227"/>
    <w:rsid w:val="00BF0EAE"/>
    <w:rsid w:val="00BF102D"/>
    <w:rsid w:val="00BF161C"/>
    <w:rsid w:val="00BF16AC"/>
    <w:rsid w:val="00BF180F"/>
    <w:rsid w:val="00BF1C79"/>
    <w:rsid w:val="00BF2F23"/>
    <w:rsid w:val="00BF35C5"/>
    <w:rsid w:val="00BF3C9D"/>
    <w:rsid w:val="00BF3FCC"/>
    <w:rsid w:val="00BF403F"/>
    <w:rsid w:val="00BF540B"/>
    <w:rsid w:val="00BF56C4"/>
    <w:rsid w:val="00BF6164"/>
    <w:rsid w:val="00BF6814"/>
    <w:rsid w:val="00BF793C"/>
    <w:rsid w:val="00C018F6"/>
    <w:rsid w:val="00C0291E"/>
    <w:rsid w:val="00C05870"/>
    <w:rsid w:val="00C0634B"/>
    <w:rsid w:val="00C07AF7"/>
    <w:rsid w:val="00C10BDD"/>
    <w:rsid w:val="00C10FAF"/>
    <w:rsid w:val="00C11B7E"/>
    <w:rsid w:val="00C1237A"/>
    <w:rsid w:val="00C12B40"/>
    <w:rsid w:val="00C1577F"/>
    <w:rsid w:val="00C15A00"/>
    <w:rsid w:val="00C20B26"/>
    <w:rsid w:val="00C20C8A"/>
    <w:rsid w:val="00C2140B"/>
    <w:rsid w:val="00C22D73"/>
    <w:rsid w:val="00C22FCE"/>
    <w:rsid w:val="00C2317F"/>
    <w:rsid w:val="00C23225"/>
    <w:rsid w:val="00C24D56"/>
    <w:rsid w:val="00C26AA9"/>
    <w:rsid w:val="00C27C6E"/>
    <w:rsid w:val="00C30E66"/>
    <w:rsid w:val="00C31209"/>
    <w:rsid w:val="00C34206"/>
    <w:rsid w:val="00C34A3C"/>
    <w:rsid w:val="00C3505A"/>
    <w:rsid w:val="00C357BD"/>
    <w:rsid w:val="00C36C45"/>
    <w:rsid w:val="00C40839"/>
    <w:rsid w:val="00C41740"/>
    <w:rsid w:val="00C42AC0"/>
    <w:rsid w:val="00C43D68"/>
    <w:rsid w:val="00C4438F"/>
    <w:rsid w:val="00C46358"/>
    <w:rsid w:val="00C46694"/>
    <w:rsid w:val="00C470B9"/>
    <w:rsid w:val="00C4735A"/>
    <w:rsid w:val="00C501D6"/>
    <w:rsid w:val="00C50E88"/>
    <w:rsid w:val="00C516BC"/>
    <w:rsid w:val="00C53CB8"/>
    <w:rsid w:val="00C54D10"/>
    <w:rsid w:val="00C54D87"/>
    <w:rsid w:val="00C567DD"/>
    <w:rsid w:val="00C568BB"/>
    <w:rsid w:val="00C608EF"/>
    <w:rsid w:val="00C650A3"/>
    <w:rsid w:val="00C673FD"/>
    <w:rsid w:val="00C70405"/>
    <w:rsid w:val="00C70DD7"/>
    <w:rsid w:val="00C720DF"/>
    <w:rsid w:val="00C72702"/>
    <w:rsid w:val="00C73581"/>
    <w:rsid w:val="00C73A56"/>
    <w:rsid w:val="00C73BE1"/>
    <w:rsid w:val="00C74F47"/>
    <w:rsid w:val="00C7651E"/>
    <w:rsid w:val="00C77E20"/>
    <w:rsid w:val="00C80351"/>
    <w:rsid w:val="00C8053D"/>
    <w:rsid w:val="00C80817"/>
    <w:rsid w:val="00C81B12"/>
    <w:rsid w:val="00C82432"/>
    <w:rsid w:val="00C82DA1"/>
    <w:rsid w:val="00C83022"/>
    <w:rsid w:val="00C83342"/>
    <w:rsid w:val="00C84281"/>
    <w:rsid w:val="00C84F97"/>
    <w:rsid w:val="00C85BD9"/>
    <w:rsid w:val="00C866C1"/>
    <w:rsid w:val="00C875CE"/>
    <w:rsid w:val="00C87695"/>
    <w:rsid w:val="00C87766"/>
    <w:rsid w:val="00C87FE5"/>
    <w:rsid w:val="00C9130E"/>
    <w:rsid w:val="00C91919"/>
    <w:rsid w:val="00C93628"/>
    <w:rsid w:val="00C93937"/>
    <w:rsid w:val="00C944DA"/>
    <w:rsid w:val="00C9560D"/>
    <w:rsid w:val="00C96779"/>
    <w:rsid w:val="00C968A2"/>
    <w:rsid w:val="00C96A03"/>
    <w:rsid w:val="00C96C0B"/>
    <w:rsid w:val="00CA1F5F"/>
    <w:rsid w:val="00CA2DF7"/>
    <w:rsid w:val="00CA44D9"/>
    <w:rsid w:val="00CA4B32"/>
    <w:rsid w:val="00CA5C44"/>
    <w:rsid w:val="00CA5C92"/>
    <w:rsid w:val="00CA6207"/>
    <w:rsid w:val="00CA631E"/>
    <w:rsid w:val="00CA7785"/>
    <w:rsid w:val="00CB03BE"/>
    <w:rsid w:val="00CB2934"/>
    <w:rsid w:val="00CB34F2"/>
    <w:rsid w:val="00CB4BB4"/>
    <w:rsid w:val="00CB4F43"/>
    <w:rsid w:val="00CB536A"/>
    <w:rsid w:val="00CB783D"/>
    <w:rsid w:val="00CC075D"/>
    <w:rsid w:val="00CC10C3"/>
    <w:rsid w:val="00CC1559"/>
    <w:rsid w:val="00CC18DD"/>
    <w:rsid w:val="00CC1AAB"/>
    <w:rsid w:val="00CC1F5F"/>
    <w:rsid w:val="00CC2593"/>
    <w:rsid w:val="00CC63AB"/>
    <w:rsid w:val="00CC6C47"/>
    <w:rsid w:val="00CD0C89"/>
    <w:rsid w:val="00CD108E"/>
    <w:rsid w:val="00CD2440"/>
    <w:rsid w:val="00CD261C"/>
    <w:rsid w:val="00CD2A0D"/>
    <w:rsid w:val="00CD2D9D"/>
    <w:rsid w:val="00CD5941"/>
    <w:rsid w:val="00CD6517"/>
    <w:rsid w:val="00CD716F"/>
    <w:rsid w:val="00CD7EF9"/>
    <w:rsid w:val="00CE0155"/>
    <w:rsid w:val="00CE08DC"/>
    <w:rsid w:val="00CE27A5"/>
    <w:rsid w:val="00CE2A9A"/>
    <w:rsid w:val="00CE31C8"/>
    <w:rsid w:val="00CE4184"/>
    <w:rsid w:val="00CE6357"/>
    <w:rsid w:val="00CE6E6F"/>
    <w:rsid w:val="00CE7F73"/>
    <w:rsid w:val="00CF044B"/>
    <w:rsid w:val="00CF047A"/>
    <w:rsid w:val="00CF1CD5"/>
    <w:rsid w:val="00CF29D9"/>
    <w:rsid w:val="00CF2EED"/>
    <w:rsid w:val="00CF4B8D"/>
    <w:rsid w:val="00CF4E53"/>
    <w:rsid w:val="00CF567F"/>
    <w:rsid w:val="00CF590A"/>
    <w:rsid w:val="00CF5D00"/>
    <w:rsid w:val="00CF70E4"/>
    <w:rsid w:val="00CF717F"/>
    <w:rsid w:val="00CF7468"/>
    <w:rsid w:val="00D00118"/>
    <w:rsid w:val="00D01C02"/>
    <w:rsid w:val="00D03DCB"/>
    <w:rsid w:val="00D03E6D"/>
    <w:rsid w:val="00D04FAC"/>
    <w:rsid w:val="00D0577E"/>
    <w:rsid w:val="00D05EC6"/>
    <w:rsid w:val="00D06592"/>
    <w:rsid w:val="00D06C50"/>
    <w:rsid w:val="00D06DE5"/>
    <w:rsid w:val="00D11F20"/>
    <w:rsid w:val="00D12D59"/>
    <w:rsid w:val="00D14277"/>
    <w:rsid w:val="00D1564C"/>
    <w:rsid w:val="00D15808"/>
    <w:rsid w:val="00D15D2F"/>
    <w:rsid w:val="00D17D00"/>
    <w:rsid w:val="00D17D10"/>
    <w:rsid w:val="00D2052C"/>
    <w:rsid w:val="00D20C6F"/>
    <w:rsid w:val="00D21C52"/>
    <w:rsid w:val="00D247BB"/>
    <w:rsid w:val="00D24A16"/>
    <w:rsid w:val="00D24B6D"/>
    <w:rsid w:val="00D24E57"/>
    <w:rsid w:val="00D25287"/>
    <w:rsid w:val="00D25742"/>
    <w:rsid w:val="00D2756F"/>
    <w:rsid w:val="00D315B0"/>
    <w:rsid w:val="00D32978"/>
    <w:rsid w:val="00D33100"/>
    <w:rsid w:val="00D34834"/>
    <w:rsid w:val="00D36591"/>
    <w:rsid w:val="00D3713C"/>
    <w:rsid w:val="00D374B6"/>
    <w:rsid w:val="00D41FF1"/>
    <w:rsid w:val="00D433A5"/>
    <w:rsid w:val="00D44266"/>
    <w:rsid w:val="00D44C0C"/>
    <w:rsid w:val="00D4617D"/>
    <w:rsid w:val="00D46AC4"/>
    <w:rsid w:val="00D46C42"/>
    <w:rsid w:val="00D473F8"/>
    <w:rsid w:val="00D503F3"/>
    <w:rsid w:val="00D50EFB"/>
    <w:rsid w:val="00D5211A"/>
    <w:rsid w:val="00D52DF3"/>
    <w:rsid w:val="00D53018"/>
    <w:rsid w:val="00D5386C"/>
    <w:rsid w:val="00D55BB7"/>
    <w:rsid w:val="00D5691C"/>
    <w:rsid w:val="00D572A8"/>
    <w:rsid w:val="00D60D72"/>
    <w:rsid w:val="00D610C8"/>
    <w:rsid w:val="00D6133C"/>
    <w:rsid w:val="00D61B58"/>
    <w:rsid w:val="00D61CE5"/>
    <w:rsid w:val="00D61EB9"/>
    <w:rsid w:val="00D62044"/>
    <w:rsid w:val="00D62C8C"/>
    <w:rsid w:val="00D6362D"/>
    <w:rsid w:val="00D63BA2"/>
    <w:rsid w:val="00D648AC"/>
    <w:rsid w:val="00D64C75"/>
    <w:rsid w:val="00D65130"/>
    <w:rsid w:val="00D656EA"/>
    <w:rsid w:val="00D66F38"/>
    <w:rsid w:val="00D70791"/>
    <w:rsid w:val="00D719A9"/>
    <w:rsid w:val="00D72055"/>
    <w:rsid w:val="00D72FAF"/>
    <w:rsid w:val="00D7529C"/>
    <w:rsid w:val="00D757D4"/>
    <w:rsid w:val="00D758FC"/>
    <w:rsid w:val="00D761DE"/>
    <w:rsid w:val="00D76376"/>
    <w:rsid w:val="00D7687D"/>
    <w:rsid w:val="00D7690C"/>
    <w:rsid w:val="00D80FCE"/>
    <w:rsid w:val="00D81AAB"/>
    <w:rsid w:val="00D81EA1"/>
    <w:rsid w:val="00D82052"/>
    <w:rsid w:val="00D821EC"/>
    <w:rsid w:val="00D8283B"/>
    <w:rsid w:val="00D84216"/>
    <w:rsid w:val="00D86620"/>
    <w:rsid w:val="00D86763"/>
    <w:rsid w:val="00D87CBC"/>
    <w:rsid w:val="00D90DB9"/>
    <w:rsid w:val="00D90F6C"/>
    <w:rsid w:val="00D90FDD"/>
    <w:rsid w:val="00D917F1"/>
    <w:rsid w:val="00D91AE6"/>
    <w:rsid w:val="00D923DF"/>
    <w:rsid w:val="00D92E25"/>
    <w:rsid w:val="00D9430E"/>
    <w:rsid w:val="00D94D72"/>
    <w:rsid w:val="00D95344"/>
    <w:rsid w:val="00DA01C0"/>
    <w:rsid w:val="00DA09E4"/>
    <w:rsid w:val="00DA147C"/>
    <w:rsid w:val="00DA1644"/>
    <w:rsid w:val="00DA503D"/>
    <w:rsid w:val="00DA66C5"/>
    <w:rsid w:val="00DA66CF"/>
    <w:rsid w:val="00DB029B"/>
    <w:rsid w:val="00DB1230"/>
    <w:rsid w:val="00DB1731"/>
    <w:rsid w:val="00DB17AE"/>
    <w:rsid w:val="00DB18B9"/>
    <w:rsid w:val="00DB2340"/>
    <w:rsid w:val="00DB36D5"/>
    <w:rsid w:val="00DB482D"/>
    <w:rsid w:val="00DB5295"/>
    <w:rsid w:val="00DB54B5"/>
    <w:rsid w:val="00DB6F5D"/>
    <w:rsid w:val="00DB7EA5"/>
    <w:rsid w:val="00DC0194"/>
    <w:rsid w:val="00DC0B27"/>
    <w:rsid w:val="00DC0BA7"/>
    <w:rsid w:val="00DC100A"/>
    <w:rsid w:val="00DC198A"/>
    <w:rsid w:val="00DC1C5B"/>
    <w:rsid w:val="00DC5A22"/>
    <w:rsid w:val="00DD1828"/>
    <w:rsid w:val="00DD304C"/>
    <w:rsid w:val="00DD3331"/>
    <w:rsid w:val="00DD45F7"/>
    <w:rsid w:val="00DD551B"/>
    <w:rsid w:val="00DD575F"/>
    <w:rsid w:val="00DD6CEE"/>
    <w:rsid w:val="00DE0AE4"/>
    <w:rsid w:val="00DE0F38"/>
    <w:rsid w:val="00DE14A2"/>
    <w:rsid w:val="00DE1748"/>
    <w:rsid w:val="00DE1950"/>
    <w:rsid w:val="00DE1E28"/>
    <w:rsid w:val="00DE235A"/>
    <w:rsid w:val="00DE2F98"/>
    <w:rsid w:val="00DE32CE"/>
    <w:rsid w:val="00DE390B"/>
    <w:rsid w:val="00DE4582"/>
    <w:rsid w:val="00DE4F9C"/>
    <w:rsid w:val="00DF0229"/>
    <w:rsid w:val="00DF1E87"/>
    <w:rsid w:val="00DF2719"/>
    <w:rsid w:val="00DF3419"/>
    <w:rsid w:val="00DF3CBD"/>
    <w:rsid w:val="00DF41CF"/>
    <w:rsid w:val="00DF45CF"/>
    <w:rsid w:val="00DF5856"/>
    <w:rsid w:val="00DF5CAE"/>
    <w:rsid w:val="00DF5CD3"/>
    <w:rsid w:val="00DF6066"/>
    <w:rsid w:val="00DF6100"/>
    <w:rsid w:val="00DF673E"/>
    <w:rsid w:val="00DF6BD5"/>
    <w:rsid w:val="00E00CD8"/>
    <w:rsid w:val="00E00F49"/>
    <w:rsid w:val="00E01159"/>
    <w:rsid w:val="00E01CA2"/>
    <w:rsid w:val="00E01E5F"/>
    <w:rsid w:val="00E0256D"/>
    <w:rsid w:val="00E035F7"/>
    <w:rsid w:val="00E041B3"/>
    <w:rsid w:val="00E06683"/>
    <w:rsid w:val="00E0796D"/>
    <w:rsid w:val="00E079FE"/>
    <w:rsid w:val="00E07E82"/>
    <w:rsid w:val="00E101AC"/>
    <w:rsid w:val="00E10219"/>
    <w:rsid w:val="00E109D0"/>
    <w:rsid w:val="00E127E2"/>
    <w:rsid w:val="00E1300A"/>
    <w:rsid w:val="00E140E0"/>
    <w:rsid w:val="00E15D6E"/>
    <w:rsid w:val="00E15F6A"/>
    <w:rsid w:val="00E17565"/>
    <w:rsid w:val="00E20ABC"/>
    <w:rsid w:val="00E22A2E"/>
    <w:rsid w:val="00E22EA0"/>
    <w:rsid w:val="00E238A4"/>
    <w:rsid w:val="00E245C4"/>
    <w:rsid w:val="00E30362"/>
    <w:rsid w:val="00E30B5E"/>
    <w:rsid w:val="00E30CC4"/>
    <w:rsid w:val="00E31318"/>
    <w:rsid w:val="00E31B72"/>
    <w:rsid w:val="00E340FE"/>
    <w:rsid w:val="00E34D31"/>
    <w:rsid w:val="00E3516F"/>
    <w:rsid w:val="00E3581D"/>
    <w:rsid w:val="00E3727A"/>
    <w:rsid w:val="00E374DD"/>
    <w:rsid w:val="00E378A5"/>
    <w:rsid w:val="00E40B80"/>
    <w:rsid w:val="00E415DF"/>
    <w:rsid w:val="00E42C9B"/>
    <w:rsid w:val="00E42EA7"/>
    <w:rsid w:val="00E43708"/>
    <w:rsid w:val="00E43995"/>
    <w:rsid w:val="00E44505"/>
    <w:rsid w:val="00E44ABC"/>
    <w:rsid w:val="00E45072"/>
    <w:rsid w:val="00E45100"/>
    <w:rsid w:val="00E46075"/>
    <w:rsid w:val="00E471B9"/>
    <w:rsid w:val="00E50D41"/>
    <w:rsid w:val="00E51896"/>
    <w:rsid w:val="00E51F13"/>
    <w:rsid w:val="00E539D6"/>
    <w:rsid w:val="00E56FBB"/>
    <w:rsid w:val="00E570A3"/>
    <w:rsid w:val="00E60036"/>
    <w:rsid w:val="00E60DDF"/>
    <w:rsid w:val="00E62903"/>
    <w:rsid w:val="00E62E68"/>
    <w:rsid w:val="00E632A0"/>
    <w:rsid w:val="00E6464C"/>
    <w:rsid w:val="00E650B8"/>
    <w:rsid w:val="00E673F3"/>
    <w:rsid w:val="00E67DDE"/>
    <w:rsid w:val="00E71635"/>
    <w:rsid w:val="00E71CC3"/>
    <w:rsid w:val="00E726B9"/>
    <w:rsid w:val="00E72EEF"/>
    <w:rsid w:val="00E73304"/>
    <w:rsid w:val="00E735D4"/>
    <w:rsid w:val="00E74534"/>
    <w:rsid w:val="00E7480A"/>
    <w:rsid w:val="00E749BC"/>
    <w:rsid w:val="00E74F4C"/>
    <w:rsid w:val="00E762FD"/>
    <w:rsid w:val="00E7642E"/>
    <w:rsid w:val="00E778A2"/>
    <w:rsid w:val="00E77C6F"/>
    <w:rsid w:val="00E77E33"/>
    <w:rsid w:val="00E808A8"/>
    <w:rsid w:val="00E81039"/>
    <w:rsid w:val="00E82490"/>
    <w:rsid w:val="00E826C9"/>
    <w:rsid w:val="00E83227"/>
    <w:rsid w:val="00E83A0B"/>
    <w:rsid w:val="00E8467C"/>
    <w:rsid w:val="00E850D9"/>
    <w:rsid w:val="00E857D9"/>
    <w:rsid w:val="00E85C94"/>
    <w:rsid w:val="00E87875"/>
    <w:rsid w:val="00E9117B"/>
    <w:rsid w:val="00E91524"/>
    <w:rsid w:val="00E91536"/>
    <w:rsid w:val="00E91EC5"/>
    <w:rsid w:val="00E927D8"/>
    <w:rsid w:val="00E9382C"/>
    <w:rsid w:val="00E94B95"/>
    <w:rsid w:val="00E94D2A"/>
    <w:rsid w:val="00E9590C"/>
    <w:rsid w:val="00E95AB6"/>
    <w:rsid w:val="00E95B63"/>
    <w:rsid w:val="00E95F81"/>
    <w:rsid w:val="00E96F9C"/>
    <w:rsid w:val="00EA04D3"/>
    <w:rsid w:val="00EA1262"/>
    <w:rsid w:val="00EA17BC"/>
    <w:rsid w:val="00EA2178"/>
    <w:rsid w:val="00EA234B"/>
    <w:rsid w:val="00EA2D4F"/>
    <w:rsid w:val="00EA2F26"/>
    <w:rsid w:val="00EA3FAF"/>
    <w:rsid w:val="00EA44AF"/>
    <w:rsid w:val="00EA4F64"/>
    <w:rsid w:val="00EA763E"/>
    <w:rsid w:val="00EB0456"/>
    <w:rsid w:val="00EB067B"/>
    <w:rsid w:val="00EB1CAF"/>
    <w:rsid w:val="00EB1E1E"/>
    <w:rsid w:val="00EB2157"/>
    <w:rsid w:val="00EB4084"/>
    <w:rsid w:val="00EB4E1E"/>
    <w:rsid w:val="00EB512C"/>
    <w:rsid w:val="00EB546E"/>
    <w:rsid w:val="00EB62EB"/>
    <w:rsid w:val="00EB6548"/>
    <w:rsid w:val="00EB6C5A"/>
    <w:rsid w:val="00EC0623"/>
    <w:rsid w:val="00EC095C"/>
    <w:rsid w:val="00EC221E"/>
    <w:rsid w:val="00EC28E9"/>
    <w:rsid w:val="00EC322E"/>
    <w:rsid w:val="00EC340E"/>
    <w:rsid w:val="00EC3733"/>
    <w:rsid w:val="00EC44C6"/>
    <w:rsid w:val="00EC5C23"/>
    <w:rsid w:val="00EC671A"/>
    <w:rsid w:val="00EC7561"/>
    <w:rsid w:val="00ED1768"/>
    <w:rsid w:val="00ED179C"/>
    <w:rsid w:val="00ED1F9A"/>
    <w:rsid w:val="00ED40C9"/>
    <w:rsid w:val="00ED4164"/>
    <w:rsid w:val="00ED51B5"/>
    <w:rsid w:val="00ED5342"/>
    <w:rsid w:val="00EE2686"/>
    <w:rsid w:val="00EE2781"/>
    <w:rsid w:val="00EE327A"/>
    <w:rsid w:val="00EE3872"/>
    <w:rsid w:val="00EE3A94"/>
    <w:rsid w:val="00EE44F4"/>
    <w:rsid w:val="00EE4A8D"/>
    <w:rsid w:val="00EE4A95"/>
    <w:rsid w:val="00EE5452"/>
    <w:rsid w:val="00EE602A"/>
    <w:rsid w:val="00EE66A5"/>
    <w:rsid w:val="00EF17B0"/>
    <w:rsid w:val="00EF1BE8"/>
    <w:rsid w:val="00EF1D49"/>
    <w:rsid w:val="00EF28F7"/>
    <w:rsid w:val="00EF3B94"/>
    <w:rsid w:val="00EF48DC"/>
    <w:rsid w:val="00EF4F39"/>
    <w:rsid w:val="00EF5CFE"/>
    <w:rsid w:val="00F00F41"/>
    <w:rsid w:val="00F01BD2"/>
    <w:rsid w:val="00F02723"/>
    <w:rsid w:val="00F03D51"/>
    <w:rsid w:val="00F03EC5"/>
    <w:rsid w:val="00F03FBC"/>
    <w:rsid w:val="00F04FE4"/>
    <w:rsid w:val="00F06A7C"/>
    <w:rsid w:val="00F1084B"/>
    <w:rsid w:val="00F140E1"/>
    <w:rsid w:val="00F14CDB"/>
    <w:rsid w:val="00F14E54"/>
    <w:rsid w:val="00F15E14"/>
    <w:rsid w:val="00F16418"/>
    <w:rsid w:val="00F168D9"/>
    <w:rsid w:val="00F16B59"/>
    <w:rsid w:val="00F1734E"/>
    <w:rsid w:val="00F1795C"/>
    <w:rsid w:val="00F201E4"/>
    <w:rsid w:val="00F202C0"/>
    <w:rsid w:val="00F2139B"/>
    <w:rsid w:val="00F21B7A"/>
    <w:rsid w:val="00F2215E"/>
    <w:rsid w:val="00F22E56"/>
    <w:rsid w:val="00F23DCD"/>
    <w:rsid w:val="00F2539F"/>
    <w:rsid w:val="00F27FC6"/>
    <w:rsid w:val="00F3077D"/>
    <w:rsid w:val="00F316D4"/>
    <w:rsid w:val="00F3231F"/>
    <w:rsid w:val="00F324B6"/>
    <w:rsid w:val="00F332A7"/>
    <w:rsid w:val="00F340F2"/>
    <w:rsid w:val="00F35071"/>
    <w:rsid w:val="00F35536"/>
    <w:rsid w:val="00F35569"/>
    <w:rsid w:val="00F35B59"/>
    <w:rsid w:val="00F35DD9"/>
    <w:rsid w:val="00F37C6D"/>
    <w:rsid w:val="00F40BC3"/>
    <w:rsid w:val="00F42F60"/>
    <w:rsid w:val="00F43104"/>
    <w:rsid w:val="00F438B5"/>
    <w:rsid w:val="00F43E9F"/>
    <w:rsid w:val="00F44263"/>
    <w:rsid w:val="00F504A7"/>
    <w:rsid w:val="00F51249"/>
    <w:rsid w:val="00F5170C"/>
    <w:rsid w:val="00F51F12"/>
    <w:rsid w:val="00F52623"/>
    <w:rsid w:val="00F53E33"/>
    <w:rsid w:val="00F56081"/>
    <w:rsid w:val="00F56DDD"/>
    <w:rsid w:val="00F61867"/>
    <w:rsid w:val="00F627D9"/>
    <w:rsid w:val="00F629AA"/>
    <w:rsid w:val="00F62BDA"/>
    <w:rsid w:val="00F63478"/>
    <w:rsid w:val="00F636E0"/>
    <w:rsid w:val="00F638C2"/>
    <w:rsid w:val="00F63DFE"/>
    <w:rsid w:val="00F6455F"/>
    <w:rsid w:val="00F646D8"/>
    <w:rsid w:val="00F656EF"/>
    <w:rsid w:val="00F6606D"/>
    <w:rsid w:val="00F669BF"/>
    <w:rsid w:val="00F706D1"/>
    <w:rsid w:val="00F70888"/>
    <w:rsid w:val="00F74F44"/>
    <w:rsid w:val="00F74FA4"/>
    <w:rsid w:val="00F77810"/>
    <w:rsid w:val="00F779FD"/>
    <w:rsid w:val="00F80FE5"/>
    <w:rsid w:val="00F816B6"/>
    <w:rsid w:val="00F8225F"/>
    <w:rsid w:val="00F84162"/>
    <w:rsid w:val="00F84B0A"/>
    <w:rsid w:val="00F84B97"/>
    <w:rsid w:val="00F8592F"/>
    <w:rsid w:val="00F85AD2"/>
    <w:rsid w:val="00F86004"/>
    <w:rsid w:val="00F8737A"/>
    <w:rsid w:val="00F87F51"/>
    <w:rsid w:val="00F90F4C"/>
    <w:rsid w:val="00F91ADA"/>
    <w:rsid w:val="00F940E1"/>
    <w:rsid w:val="00F949FC"/>
    <w:rsid w:val="00F94E8E"/>
    <w:rsid w:val="00F95BA7"/>
    <w:rsid w:val="00FA005D"/>
    <w:rsid w:val="00FA60BC"/>
    <w:rsid w:val="00FA687B"/>
    <w:rsid w:val="00FB06D6"/>
    <w:rsid w:val="00FB1E7B"/>
    <w:rsid w:val="00FB2744"/>
    <w:rsid w:val="00FB48D3"/>
    <w:rsid w:val="00FB6C7B"/>
    <w:rsid w:val="00FB7DAD"/>
    <w:rsid w:val="00FC0C74"/>
    <w:rsid w:val="00FC0C7C"/>
    <w:rsid w:val="00FC2526"/>
    <w:rsid w:val="00FC2699"/>
    <w:rsid w:val="00FC2A3F"/>
    <w:rsid w:val="00FC2E6D"/>
    <w:rsid w:val="00FC2F18"/>
    <w:rsid w:val="00FC3708"/>
    <w:rsid w:val="00FC681B"/>
    <w:rsid w:val="00FC6DAE"/>
    <w:rsid w:val="00FD14FD"/>
    <w:rsid w:val="00FD1D15"/>
    <w:rsid w:val="00FD236E"/>
    <w:rsid w:val="00FD2408"/>
    <w:rsid w:val="00FD3408"/>
    <w:rsid w:val="00FD52E9"/>
    <w:rsid w:val="00FD60D1"/>
    <w:rsid w:val="00FD7095"/>
    <w:rsid w:val="00FD71B3"/>
    <w:rsid w:val="00FE001F"/>
    <w:rsid w:val="00FE4E28"/>
    <w:rsid w:val="00FE58DD"/>
    <w:rsid w:val="00FE72ED"/>
    <w:rsid w:val="00FF00C1"/>
    <w:rsid w:val="00FF10A4"/>
    <w:rsid w:val="00FF1803"/>
    <w:rsid w:val="00FF1FD7"/>
    <w:rsid w:val="00FF265B"/>
    <w:rsid w:val="00FF499F"/>
    <w:rsid w:val="00FF5E79"/>
    <w:rsid w:val="00FF742C"/>
    <w:rsid w:val="02334C63"/>
    <w:rsid w:val="02A8575C"/>
    <w:rsid w:val="038C1E13"/>
    <w:rsid w:val="04A1C9D4"/>
    <w:rsid w:val="04B9F2F2"/>
    <w:rsid w:val="059A3F79"/>
    <w:rsid w:val="0C6655F4"/>
    <w:rsid w:val="13B87263"/>
    <w:rsid w:val="18A12A28"/>
    <w:rsid w:val="1A8940D6"/>
    <w:rsid w:val="1D46E58A"/>
    <w:rsid w:val="25CC7D4B"/>
    <w:rsid w:val="266733F1"/>
    <w:rsid w:val="28BE8FA6"/>
    <w:rsid w:val="29B6D835"/>
    <w:rsid w:val="2BF739D9"/>
    <w:rsid w:val="2C798519"/>
    <w:rsid w:val="2D62A8AA"/>
    <w:rsid w:val="30BAEAB0"/>
    <w:rsid w:val="318B6166"/>
    <w:rsid w:val="3C36D3D6"/>
    <w:rsid w:val="3DF40EE7"/>
    <w:rsid w:val="3FB0444D"/>
    <w:rsid w:val="44BCE9E0"/>
    <w:rsid w:val="45328A79"/>
    <w:rsid w:val="4772DD52"/>
    <w:rsid w:val="499D874D"/>
    <w:rsid w:val="4C423106"/>
    <w:rsid w:val="4C54D970"/>
    <w:rsid w:val="4CB49216"/>
    <w:rsid w:val="4E00241F"/>
    <w:rsid w:val="4E10E0E6"/>
    <w:rsid w:val="4FFF8CED"/>
    <w:rsid w:val="512DC3B6"/>
    <w:rsid w:val="52163785"/>
    <w:rsid w:val="52672A98"/>
    <w:rsid w:val="52DB944D"/>
    <w:rsid w:val="543405E2"/>
    <w:rsid w:val="5569E041"/>
    <w:rsid w:val="58169438"/>
    <w:rsid w:val="5C22A872"/>
    <w:rsid w:val="61D540F4"/>
    <w:rsid w:val="63CB0B4D"/>
    <w:rsid w:val="6488595C"/>
    <w:rsid w:val="64CDC3E7"/>
    <w:rsid w:val="65C1E88C"/>
    <w:rsid w:val="691DA10A"/>
    <w:rsid w:val="69ABEEA3"/>
    <w:rsid w:val="6A7CE348"/>
    <w:rsid w:val="6CCF848B"/>
    <w:rsid w:val="6D88E4D0"/>
    <w:rsid w:val="6EF3AF33"/>
    <w:rsid w:val="718D7FF6"/>
    <w:rsid w:val="72C3B623"/>
    <w:rsid w:val="77393DAF"/>
    <w:rsid w:val="77C351C4"/>
    <w:rsid w:val="780D1AAA"/>
    <w:rsid w:val="7AA100F2"/>
    <w:rsid w:val="7C1E9D5A"/>
    <w:rsid w:val="7DD9577A"/>
    <w:rsid w:val="7DD98590"/>
    <w:rsid w:val="7DF7F07A"/>
    <w:rsid w:val="7FE21D1B"/>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B7C12"/>
  <w15:chartTrackingRefBased/>
  <w15:docId w15:val="{19C72A2A-1CF2-404D-8598-94D344B4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C3A"/>
    <w:pPr>
      <w:spacing w:before="120" w:after="120"/>
      <w:jc w:val="both"/>
    </w:pPr>
  </w:style>
  <w:style w:type="paragraph" w:styleId="Titre1">
    <w:name w:val="heading 1"/>
    <w:basedOn w:val="Normal"/>
    <w:next w:val="Normal"/>
    <w:link w:val="Titre1Car"/>
    <w:uiPriority w:val="9"/>
    <w:qFormat/>
    <w:rsid w:val="0027494F"/>
    <w:pPr>
      <w:keepNext/>
      <w:keepLines/>
      <w:spacing w:before="360" w:after="36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autoRedefine/>
    <w:uiPriority w:val="9"/>
    <w:unhideWhenUsed/>
    <w:qFormat/>
    <w:rsid w:val="0071520C"/>
    <w:pPr>
      <w:keepNext/>
      <w:keepLines/>
      <w:numPr>
        <w:numId w:val="27"/>
      </w:numPr>
      <w:spacing w:before="480" w:after="480"/>
      <w:outlineLvl w:val="1"/>
    </w:pPr>
    <w:rPr>
      <w:rFonts w:asciiTheme="majorHAnsi" w:eastAsiaTheme="majorEastAsia" w:hAnsiTheme="majorHAnsi" w:cstheme="majorBidi"/>
      <w:b/>
      <w:color w:val="2F5496" w:themeColor="accent1" w:themeShade="BF"/>
      <w:sz w:val="26"/>
      <w:szCs w:val="26"/>
    </w:rPr>
  </w:style>
  <w:style w:type="paragraph" w:styleId="Titre3">
    <w:name w:val="heading 3"/>
    <w:basedOn w:val="Normal"/>
    <w:next w:val="Normal"/>
    <w:link w:val="Titre3Car"/>
    <w:uiPriority w:val="9"/>
    <w:unhideWhenUsed/>
    <w:qFormat/>
    <w:rsid w:val="0027494F"/>
    <w:pPr>
      <w:keepNext/>
      <w:keepLines/>
      <w:numPr>
        <w:numId w:val="23"/>
      </w:numPr>
      <w:spacing w:before="360" w:after="360"/>
      <w:outlineLvl w:val="2"/>
    </w:pPr>
    <w:rPr>
      <w:rFonts w:asciiTheme="majorHAnsi" w:eastAsiaTheme="majorEastAsia" w:hAnsiTheme="majorHAnsi" w:cstheme="majorBidi"/>
      <w:b/>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7494F"/>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8D34E4"/>
    <w:pPr>
      <w:ind w:left="720"/>
      <w:contextualSpacing/>
    </w:pPr>
  </w:style>
  <w:style w:type="character" w:styleId="Marquedecommentaire">
    <w:name w:val="annotation reference"/>
    <w:basedOn w:val="Policepardfaut"/>
    <w:uiPriority w:val="99"/>
    <w:semiHidden/>
    <w:unhideWhenUsed/>
    <w:rsid w:val="008D34E4"/>
    <w:rPr>
      <w:sz w:val="16"/>
      <w:szCs w:val="16"/>
    </w:rPr>
  </w:style>
  <w:style w:type="paragraph" w:styleId="Commentaire">
    <w:name w:val="annotation text"/>
    <w:basedOn w:val="Normal"/>
    <w:link w:val="CommentaireCar"/>
    <w:uiPriority w:val="99"/>
    <w:unhideWhenUsed/>
    <w:rsid w:val="008D34E4"/>
    <w:pPr>
      <w:spacing w:line="240" w:lineRule="auto"/>
    </w:pPr>
    <w:rPr>
      <w:sz w:val="20"/>
      <w:szCs w:val="20"/>
    </w:rPr>
  </w:style>
  <w:style w:type="character" w:customStyle="1" w:styleId="CommentaireCar">
    <w:name w:val="Commentaire Car"/>
    <w:basedOn w:val="Policepardfaut"/>
    <w:link w:val="Commentaire"/>
    <w:uiPriority w:val="99"/>
    <w:rsid w:val="008D34E4"/>
    <w:rPr>
      <w:sz w:val="20"/>
      <w:szCs w:val="20"/>
    </w:rPr>
  </w:style>
  <w:style w:type="character" w:styleId="Lienhypertexte">
    <w:name w:val="Hyperlink"/>
    <w:uiPriority w:val="99"/>
    <w:unhideWhenUsed/>
    <w:rsid w:val="002811B0"/>
    <w:rPr>
      <w:color w:val="0000FF"/>
      <w:u w:val="single"/>
    </w:rPr>
  </w:style>
  <w:style w:type="paragraph" w:styleId="Sansinterligne">
    <w:name w:val="No Spacing"/>
    <w:uiPriority w:val="1"/>
    <w:qFormat/>
    <w:rsid w:val="002811B0"/>
    <w:pPr>
      <w:spacing w:after="0" w:line="240" w:lineRule="auto"/>
    </w:pPr>
    <w:rPr>
      <w:rFonts w:ascii="Calibri" w:eastAsia="Calibri" w:hAnsi="Calibri" w:cs="Times New Roman"/>
    </w:rPr>
  </w:style>
  <w:style w:type="character" w:customStyle="1" w:styleId="Mentionnonrsolue1">
    <w:name w:val="Mention non résolue1"/>
    <w:basedOn w:val="Policepardfaut"/>
    <w:uiPriority w:val="99"/>
    <w:unhideWhenUsed/>
    <w:rsid w:val="002811B0"/>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2811B0"/>
    <w:rPr>
      <w:b/>
      <w:bCs/>
    </w:rPr>
  </w:style>
  <w:style w:type="character" w:customStyle="1" w:styleId="ObjetducommentaireCar">
    <w:name w:val="Objet du commentaire Car"/>
    <w:basedOn w:val="CommentaireCar"/>
    <w:link w:val="Objetducommentaire"/>
    <w:uiPriority w:val="99"/>
    <w:semiHidden/>
    <w:rsid w:val="002811B0"/>
    <w:rPr>
      <w:b/>
      <w:bCs/>
      <w:sz w:val="20"/>
      <w:szCs w:val="20"/>
    </w:rPr>
  </w:style>
  <w:style w:type="character" w:customStyle="1" w:styleId="ParaChar">
    <w:name w:val="Para Char"/>
    <w:basedOn w:val="Policepardfaut"/>
    <w:link w:val="Para"/>
    <w:uiPriority w:val="4"/>
    <w:locked/>
    <w:rsid w:val="00556141"/>
    <w:rPr>
      <w:color w:val="000000" w:themeColor="text1"/>
      <w:sz w:val="20"/>
    </w:rPr>
  </w:style>
  <w:style w:type="paragraph" w:customStyle="1" w:styleId="Para">
    <w:name w:val="Para"/>
    <w:link w:val="ParaChar"/>
    <w:uiPriority w:val="4"/>
    <w:qFormat/>
    <w:rsid w:val="00556141"/>
    <w:pPr>
      <w:spacing w:before="120" w:after="120" w:line="260" w:lineRule="atLeast"/>
      <w:jc w:val="both"/>
    </w:pPr>
    <w:rPr>
      <w:color w:val="000000" w:themeColor="text1"/>
      <w:sz w:val="20"/>
    </w:rPr>
  </w:style>
  <w:style w:type="paragraph" w:styleId="En-ttedetabledesmatires">
    <w:name w:val="TOC Heading"/>
    <w:basedOn w:val="Titre1"/>
    <w:next w:val="Normal"/>
    <w:uiPriority w:val="39"/>
    <w:unhideWhenUsed/>
    <w:qFormat/>
    <w:rsid w:val="00647709"/>
    <w:pPr>
      <w:outlineLvl w:val="9"/>
    </w:pPr>
    <w:rPr>
      <w:lang w:eastAsia="fr-BE"/>
    </w:rPr>
  </w:style>
  <w:style w:type="paragraph" w:styleId="TM1">
    <w:name w:val="toc 1"/>
    <w:basedOn w:val="Normal"/>
    <w:next w:val="Normal"/>
    <w:autoRedefine/>
    <w:uiPriority w:val="39"/>
    <w:unhideWhenUsed/>
    <w:rsid w:val="00647709"/>
    <w:pPr>
      <w:spacing w:after="100"/>
    </w:pPr>
  </w:style>
  <w:style w:type="character" w:customStyle="1" w:styleId="Titre2Car">
    <w:name w:val="Titre 2 Car"/>
    <w:basedOn w:val="Policepardfaut"/>
    <w:link w:val="Titre2"/>
    <w:uiPriority w:val="9"/>
    <w:rsid w:val="0071520C"/>
    <w:rPr>
      <w:rFonts w:asciiTheme="majorHAnsi" w:eastAsiaTheme="majorEastAsia" w:hAnsiTheme="majorHAnsi" w:cstheme="majorBidi"/>
      <w:b/>
      <w:color w:val="2F5496" w:themeColor="accent1" w:themeShade="BF"/>
      <w:sz w:val="26"/>
      <w:szCs w:val="26"/>
    </w:rPr>
  </w:style>
  <w:style w:type="paragraph" w:styleId="Notedebasdepage">
    <w:name w:val="footnote text"/>
    <w:basedOn w:val="Normal"/>
    <w:link w:val="NotedebasdepageCar"/>
    <w:uiPriority w:val="99"/>
    <w:unhideWhenUsed/>
    <w:rsid w:val="00435434"/>
    <w:pPr>
      <w:spacing w:line="256" w:lineRule="auto"/>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rsid w:val="00435434"/>
    <w:rPr>
      <w:rFonts w:ascii="Calibri" w:eastAsia="Calibri" w:hAnsi="Calibri" w:cs="Times New Roman"/>
      <w:sz w:val="20"/>
      <w:szCs w:val="20"/>
    </w:rPr>
  </w:style>
  <w:style w:type="character" w:styleId="Appelnotedebasdep">
    <w:name w:val="footnote reference"/>
    <w:uiPriority w:val="99"/>
    <w:semiHidden/>
    <w:unhideWhenUsed/>
    <w:rsid w:val="00435434"/>
    <w:rPr>
      <w:vertAlign w:val="superscript"/>
    </w:rPr>
  </w:style>
  <w:style w:type="paragraph" w:customStyle="1" w:styleId="Default">
    <w:name w:val="Default"/>
    <w:rsid w:val="003E406A"/>
    <w:pPr>
      <w:autoSpaceDE w:val="0"/>
      <w:autoSpaceDN w:val="0"/>
      <w:adjustRightInd w:val="0"/>
      <w:spacing w:after="0" w:line="240" w:lineRule="auto"/>
    </w:pPr>
    <w:rPr>
      <w:rFonts w:ascii="Arial" w:hAnsi="Arial" w:cs="Arial"/>
      <w:color w:val="000000"/>
      <w:sz w:val="24"/>
      <w:szCs w:val="24"/>
    </w:rPr>
  </w:style>
  <w:style w:type="paragraph" w:styleId="TM2">
    <w:name w:val="toc 2"/>
    <w:basedOn w:val="Normal"/>
    <w:next w:val="Normal"/>
    <w:autoRedefine/>
    <w:uiPriority w:val="39"/>
    <w:unhideWhenUsed/>
    <w:rsid w:val="00BB0907"/>
    <w:pPr>
      <w:tabs>
        <w:tab w:val="left" w:pos="660"/>
        <w:tab w:val="right" w:leader="dot" w:pos="9736"/>
      </w:tabs>
      <w:spacing w:after="100"/>
      <w:ind w:left="220"/>
    </w:pPr>
  </w:style>
  <w:style w:type="character" w:customStyle="1" w:styleId="Titre3Car">
    <w:name w:val="Titre 3 Car"/>
    <w:basedOn w:val="Policepardfaut"/>
    <w:link w:val="Titre3"/>
    <w:uiPriority w:val="9"/>
    <w:rsid w:val="0027494F"/>
    <w:rPr>
      <w:rFonts w:asciiTheme="majorHAnsi" w:eastAsiaTheme="majorEastAsia" w:hAnsiTheme="majorHAnsi" w:cstheme="majorBidi"/>
      <w:b/>
      <w:color w:val="1F3763" w:themeColor="accent1" w:themeShade="7F"/>
      <w:sz w:val="24"/>
      <w:szCs w:val="24"/>
    </w:rPr>
  </w:style>
  <w:style w:type="paragraph" w:styleId="TM3">
    <w:name w:val="toc 3"/>
    <w:basedOn w:val="Normal"/>
    <w:next w:val="Normal"/>
    <w:autoRedefine/>
    <w:uiPriority w:val="39"/>
    <w:unhideWhenUsed/>
    <w:rsid w:val="00374BE8"/>
    <w:pPr>
      <w:spacing w:after="100"/>
      <w:ind w:left="440"/>
    </w:pPr>
  </w:style>
  <w:style w:type="table" w:styleId="Grilledutableau">
    <w:name w:val="Table Grid"/>
    <w:basedOn w:val="TableauNormal"/>
    <w:uiPriority w:val="39"/>
    <w:rsid w:val="00667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F4B43"/>
    <w:pPr>
      <w:tabs>
        <w:tab w:val="center" w:pos="4536"/>
        <w:tab w:val="right" w:pos="9072"/>
      </w:tabs>
      <w:spacing w:after="0" w:line="240" w:lineRule="auto"/>
    </w:pPr>
  </w:style>
  <w:style w:type="character" w:customStyle="1" w:styleId="En-tteCar">
    <w:name w:val="En-tête Car"/>
    <w:basedOn w:val="Policepardfaut"/>
    <w:link w:val="En-tte"/>
    <w:uiPriority w:val="99"/>
    <w:rsid w:val="008F4B43"/>
  </w:style>
  <w:style w:type="paragraph" w:styleId="Pieddepage">
    <w:name w:val="footer"/>
    <w:basedOn w:val="Normal"/>
    <w:link w:val="PieddepageCar"/>
    <w:uiPriority w:val="99"/>
    <w:unhideWhenUsed/>
    <w:rsid w:val="008F4B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4B43"/>
  </w:style>
  <w:style w:type="character" w:customStyle="1" w:styleId="Mention1">
    <w:name w:val="Mention1"/>
    <w:basedOn w:val="Policepardfaut"/>
    <w:uiPriority w:val="99"/>
    <w:unhideWhenUsed/>
    <w:rsid w:val="003676C6"/>
    <w:rPr>
      <w:color w:val="2B579A"/>
      <w:shd w:val="clear" w:color="auto" w:fill="E1DFDD"/>
    </w:rPr>
  </w:style>
  <w:style w:type="paragraph" w:customStyle="1" w:styleId="Standard">
    <w:name w:val="Standard"/>
    <w:rsid w:val="004E7B12"/>
    <w:pPr>
      <w:widowControl w:val="0"/>
      <w:suppressAutoHyphens/>
      <w:autoSpaceDN w:val="0"/>
      <w:spacing w:after="0" w:line="240" w:lineRule="auto"/>
      <w:textAlignment w:val="baseline"/>
    </w:pPr>
    <w:rPr>
      <w:rFonts w:ascii="Times New Roman" w:eastAsia="SimSun, 宋体" w:hAnsi="Times New Roman" w:cs="Mangal"/>
      <w:kern w:val="3"/>
      <w:sz w:val="24"/>
      <w:szCs w:val="24"/>
      <w:lang w:eastAsia="zh-CN" w:bidi="hi-IN"/>
    </w:rPr>
  </w:style>
  <w:style w:type="paragraph" w:styleId="Listenumros">
    <w:name w:val="List Number"/>
    <w:basedOn w:val="Paragraphedeliste"/>
    <w:autoRedefine/>
    <w:uiPriority w:val="99"/>
    <w:unhideWhenUsed/>
    <w:rsid w:val="0039175E"/>
    <w:pPr>
      <w:numPr>
        <w:numId w:val="5"/>
      </w:numPr>
      <w:spacing w:before="240" w:after="240"/>
      <w:contextualSpacing w:val="0"/>
    </w:pPr>
    <w:rPr>
      <w:rFonts w:cstheme="minorHAnsi"/>
      <w:b/>
      <w:bCs/>
      <w:u w:val="single"/>
    </w:rPr>
  </w:style>
  <w:style w:type="paragraph" w:customStyle="1" w:styleId="retraitlistenumro">
    <w:name w:val="retrait liste numéro"/>
    <w:basedOn w:val="Normal"/>
    <w:autoRedefine/>
    <w:qFormat/>
    <w:rsid w:val="00D44C0C"/>
    <w:pPr>
      <w:numPr>
        <w:numId w:val="21"/>
      </w:numPr>
      <w:autoSpaceDE w:val="0"/>
      <w:autoSpaceDN w:val="0"/>
      <w:adjustRightInd w:val="0"/>
      <w:spacing w:line="240" w:lineRule="auto"/>
    </w:pPr>
    <w:rPr>
      <w:rFonts w:cstheme="minorHAnsi"/>
      <w:color w:val="000000"/>
    </w:rPr>
  </w:style>
  <w:style w:type="paragraph" w:styleId="Listepuces2">
    <w:name w:val="List Bullet 2"/>
    <w:basedOn w:val="Paragraphedeliste"/>
    <w:autoRedefine/>
    <w:uiPriority w:val="99"/>
    <w:unhideWhenUsed/>
    <w:rsid w:val="002A0F52"/>
    <w:pPr>
      <w:numPr>
        <w:numId w:val="15"/>
      </w:numPr>
    </w:pPr>
    <w:rPr>
      <w:rFonts w:cs="Calibri"/>
    </w:rPr>
  </w:style>
  <w:style w:type="paragraph" w:customStyle="1" w:styleId="retraitpuce2">
    <w:name w:val="retrait puce 2"/>
    <w:basedOn w:val="Default"/>
    <w:autoRedefine/>
    <w:qFormat/>
    <w:rsid w:val="0039175E"/>
    <w:pPr>
      <w:spacing w:before="120" w:after="120" w:line="259" w:lineRule="auto"/>
      <w:ind w:left="1418"/>
      <w:jc w:val="both"/>
    </w:pPr>
    <w:rPr>
      <w:rFonts w:asciiTheme="minorHAnsi" w:hAnsiTheme="minorHAnsi" w:cstheme="minorHAnsi"/>
      <w:sz w:val="22"/>
      <w:szCs w:val="22"/>
    </w:rPr>
  </w:style>
  <w:style w:type="paragraph" w:styleId="Listepuces3">
    <w:name w:val="List Bullet 3"/>
    <w:basedOn w:val="Normal"/>
    <w:uiPriority w:val="99"/>
    <w:unhideWhenUsed/>
    <w:rsid w:val="00DA01C0"/>
    <w:pPr>
      <w:numPr>
        <w:numId w:val="7"/>
      </w:numPr>
      <w:tabs>
        <w:tab w:val="clear" w:pos="926"/>
        <w:tab w:val="num" w:pos="1794"/>
      </w:tabs>
      <w:contextualSpacing/>
    </w:pPr>
  </w:style>
  <w:style w:type="paragraph" w:styleId="Listepuces">
    <w:name w:val="List Bullet"/>
    <w:basedOn w:val="Normal"/>
    <w:uiPriority w:val="99"/>
    <w:unhideWhenUsed/>
    <w:rsid w:val="00E415DF"/>
    <w:pPr>
      <w:numPr>
        <w:numId w:val="6"/>
      </w:numPr>
      <w:contextualSpacing/>
    </w:pPr>
  </w:style>
  <w:style w:type="character" w:styleId="Lienhypertextesuivivisit">
    <w:name w:val="FollowedHyperlink"/>
    <w:basedOn w:val="Policepardfaut"/>
    <w:uiPriority w:val="99"/>
    <w:semiHidden/>
    <w:unhideWhenUsed/>
    <w:rsid w:val="00E15F6A"/>
    <w:rPr>
      <w:color w:val="954F72" w:themeColor="followedHyperlink"/>
      <w:u w:val="single"/>
    </w:rPr>
  </w:style>
  <w:style w:type="paragraph" w:styleId="Rvision">
    <w:name w:val="Revision"/>
    <w:hidden/>
    <w:uiPriority w:val="99"/>
    <w:semiHidden/>
    <w:rsid w:val="00AA5E56"/>
    <w:pPr>
      <w:spacing w:after="0" w:line="240" w:lineRule="auto"/>
    </w:pPr>
  </w:style>
  <w:style w:type="paragraph" w:customStyle="1" w:styleId="article-paragraph">
    <w:name w:val="article-paragraph"/>
    <w:basedOn w:val="Normal"/>
    <w:rsid w:val="007D5BBC"/>
    <w:pPr>
      <w:spacing w:before="100" w:beforeAutospacing="1" w:after="100" w:afterAutospacing="1" w:line="240" w:lineRule="auto"/>
      <w:jc w:val="left"/>
    </w:pPr>
    <w:rPr>
      <w:rFonts w:ascii="Times New Roman" w:eastAsia="Times New Roman" w:hAnsi="Times New Roman" w:cs="Times New Roman"/>
      <w:sz w:val="24"/>
      <w:szCs w:val="24"/>
      <w:lang w:eastAsia="fr-BE"/>
    </w:rPr>
  </w:style>
  <w:style w:type="paragraph" w:customStyle="1" w:styleId="Date1">
    <w:name w:val="Date1"/>
    <w:basedOn w:val="Normal"/>
    <w:rsid w:val="000B3FAA"/>
    <w:pPr>
      <w:spacing w:before="100" w:beforeAutospacing="1" w:after="100" w:afterAutospacing="1" w:line="240" w:lineRule="auto"/>
      <w:jc w:val="left"/>
    </w:pPr>
    <w:rPr>
      <w:rFonts w:ascii="Times New Roman" w:eastAsia="Times New Roman" w:hAnsi="Times New Roman" w:cs="Times New Roman"/>
      <w:sz w:val="24"/>
      <w:szCs w:val="24"/>
      <w:lang w:eastAsia="fr-BE"/>
    </w:rPr>
  </w:style>
  <w:style w:type="paragraph" w:customStyle="1" w:styleId="text">
    <w:name w:val="text"/>
    <w:basedOn w:val="Normal"/>
    <w:rsid w:val="000B3FAA"/>
    <w:pPr>
      <w:spacing w:before="100" w:beforeAutospacing="1" w:after="100" w:afterAutospacing="1" w:line="240" w:lineRule="auto"/>
      <w:jc w:val="left"/>
    </w:pPr>
    <w:rPr>
      <w:rFonts w:ascii="Times New Roman" w:eastAsia="Times New Roman" w:hAnsi="Times New Roman" w:cs="Times New Roman"/>
      <w:sz w:val="24"/>
      <w:szCs w:val="24"/>
      <w:lang w:eastAsia="fr-BE"/>
    </w:rPr>
  </w:style>
  <w:style w:type="paragraph" w:customStyle="1" w:styleId="article-title">
    <w:name w:val="article-title"/>
    <w:basedOn w:val="Normal"/>
    <w:rsid w:val="00840981"/>
    <w:pPr>
      <w:spacing w:before="100" w:beforeAutospacing="1" w:after="100" w:afterAutospacing="1" w:line="240" w:lineRule="auto"/>
      <w:jc w:val="left"/>
    </w:pPr>
    <w:rPr>
      <w:rFonts w:ascii="Times New Roman" w:eastAsia="Times New Roman" w:hAnsi="Times New Roman" w:cs="Times New Roman"/>
      <w:sz w:val="24"/>
      <w:szCs w:val="24"/>
      <w:lang w:eastAsia="fr-BE"/>
    </w:rPr>
  </w:style>
  <w:style w:type="character" w:customStyle="1" w:styleId="cf01">
    <w:name w:val="cf01"/>
    <w:basedOn w:val="Policepardfaut"/>
    <w:rsid w:val="00A42613"/>
    <w:rPr>
      <w:rFonts w:ascii="Segoe UI" w:hAnsi="Segoe UI" w:cs="Segoe UI" w:hint="default"/>
      <w:sz w:val="18"/>
      <w:szCs w:val="18"/>
    </w:rPr>
  </w:style>
  <w:style w:type="paragraph" w:styleId="Textedebulles">
    <w:name w:val="Balloon Text"/>
    <w:basedOn w:val="Normal"/>
    <w:link w:val="TextedebullesCar"/>
    <w:uiPriority w:val="99"/>
    <w:semiHidden/>
    <w:unhideWhenUsed/>
    <w:rsid w:val="006234C9"/>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234C9"/>
    <w:rPr>
      <w:rFonts w:ascii="Segoe UI" w:hAnsi="Segoe UI" w:cs="Segoe UI"/>
      <w:sz w:val="18"/>
      <w:szCs w:val="18"/>
    </w:rPr>
  </w:style>
  <w:style w:type="character" w:styleId="Mentionnonrsolue">
    <w:name w:val="Unresolved Mention"/>
    <w:basedOn w:val="Policepardfaut"/>
    <w:uiPriority w:val="99"/>
    <w:semiHidden/>
    <w:unhideWhenUsed/>
    <w:rsid w:val="00DF3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4706">
      <w:bodyDiv w:val="1"/>
      <w:marLeft w:val="0"/>
      <w:marRight w:val="0"/>
      <w:marTop w:val="0"/>
      <w:marBottom w:val="0"/>
      <w:divBdr>
        <w:top w:val="none" w:sz="0" w:space="0" w:color="auto"/>
        <w:left w:val="none" w:sz="0" w:space="0" w:color="auto"/>
        <w:bottom w:val="none" w:sz="0" w:space="0" w:color="auto"/>
        <w:right w:val="none" w:sz="0" w:space="0" w:color="auto"/>
      </w:divBdr>
    </w:div>
    <w:div w:id="12189993">
      <w:bodyDiv w:val="1"/>
      <w:marLeft w:val="0"/>
      <w:marRight w:val="0"/>
      <w:marTop w:val="0"/>
      <w:marBottom w:val="0"/>
      <w:divBdr>
        <w:top w:val="none" w:sz="0" w:space="0" w:color="auto"/>
        <w:left w:val="none" w:sz="0" w:space="0" w:color="auto"/>
        <w:bottom w:val="none" w:sz="0" w:space="0" w:color="auto"/>
        <w:right w:val="none" w:sz="0" w:space="0" w:color="auto"/>
      </w:divBdr>
    </w:div>
    <w:div w:id="130369531">
      <w:bodyDiv w:val="1"/>
      <w:marLeft w:val="0"/>
      <w:marRight w:val="0"/>
      <w:marTop w:val="0"/>
      <w:marBottom w:val="0"/>
      <w:divBdr>
        <w:top w:val="none" w:sz="0" w:space="0" w:color="auto"/>
        <w:left w:val="none" w:sz="0" w:space="0" w:color="auto"/>
        <w:bottom w:val="none" w:sz="0" w:space="0" w:color="auto"/>
        <w:right w:val="none" w:sz="0" w:space="0" w:color="auto"/>
      </w:divBdr>
    </w:div>
    <w:div w:id="196704827">
      <w:bodyDiv w:val="1"/>
      <w:marLeft w:val="0"/>
      <w:marRight w:val="0"/>
      <w:marTop w:val="0"/>
      <w:marBottom w:val="0"/>
      <w:divBdr>
        <w:top w:val="none" w:sz="0" w:space="0" w:color="auto"/>
        <w:left w:val="none" w:sz="0" w:space="0" w:color="auto"/>
        <w:bottom w:val="none" w:sz="0" w:space="0" w:color="auto"/>
        <w:right w:val="none" w:sz="0" w:space="0" w:color="auto"/>
      </w:divBdr>
    </w:div>
    <w:div w:id="343627113">
      <w:bodyDiv w:val="1"/>
      <w:marLeft w:val="0"/>
      <w:marRight w:val="0"/>
      <w:marTop w:val="0"/>
      <w:marBottom w:val="0"/>
      <w:divBdr>
        <w:top w:val="none" w:sz="0" w:space="0" w:color="auto"/>
        <w:left w:val="none" w:sz="0" w:space="0" w:color="auto"/>
        <w:bottom w:val="none" w:sz="0" w:space="0" w:color="auto"/>
        <w:right w:val="none" w:sz="0" w:space="0" w:color="auto"/>
      </w:divBdr>
    </w:div>
    <w:div w:id="394621653">
      <w:bodyDiv w:val="1"/>
      <w:marLeft w:val="0"/>
      <w:marRight w:val="0"/>
      <w:marTop w:val="0"/>
      <w:marBottom w:val="0"/>
      <w:divBdr>
        <w:top w:val="none" w:sz="0" w:space="0" w:color="auto"/>
        <w:left w:val="none" w:sz="0" w:space="0" w:color="auto"/>
        <w:bottom w:val="none" w:sz="0" w:space="0" w:color="auto"/>
        <w:right w:val="none" w:sz="0" w:space="0" w:color="auto"/>
      </w:divBdr>
    </w:div>
    <w:div w:id="397436792">
      <w:bodyDiv w:val="1"/>
      <w:marLeft w:val="0"/>
      <w:marRight w:val="0"/>
      <w:marTop w:val="0"/>
      <w:marBottom w:val="0"/>
      <w:divBdr>
        <w:top w:val="none" w:sz="0" w:space="0" w:color="auto"/>
        <w:left w:val="none" w:sz="0" w:space="0" w:color="auto"/>
        <w:bottom w:val="none" w:sz="0" w:space="0" w:color="auto"/>
        <w:right w:val="none" w:sz="0" w:space="0" w:color="auto"/>
      </w:divBdr>
      <w:divsChild>
        <w:div w:id="672534313">
          <w:marLeft w:val="0"/>
          <w:marRight w:val="0"/>
          <w:marTop w:val="0"/>
          <w:marBottom w:val="150"/>
          <w:divBdr>
            <w:top w:val="none" w:sz="0" w:space="0" w:color="auto"/>
            <w:left w:val="none" w:sz="0" w:space="0" w:color="auto"/>
            <w:bottom w:val="none" w:sz="0" w:space="0" w:color="auto"/>
            <w:right w:val="none" w:sz="0" w:space="0" w:color="auto"/>
          </w:divBdr>
          <w:divsChild>
            <w:div w:id="725028344">
              <w:marLeft w:val="0"/>
              <w:marRight w:val="0"/>
              <w:marTop w:val="0"/>
              <w:marBottom w:val="0"/>
              <w:divBdr>
                <w:top w:val="none" w:sz="0" w:space="0" w:color="auto"/>
                <w:left w:val="none" w:sz="0" w:space="0" w:color="auto"/>
                <w:bottom w:val="none" w:sz="0" w:space="0" w:color="auto"/>
                <w:right w:val="none" w:sz="0" w:space="0" w:color="auto"/>
              </w:divBdr>
            </w:div>
            <w:div w:id="21983614">
              <w:marLeft w:val="0"/>
              <w:marRight w:val="0"/>
              <w:marTop w:val="0"/>
              <w:marBottom w:val="0"/>
              <w:divBdr>
                <w:top w:val="none" w:sz="0" w:space="0" w:color="auto"/>
                <w:left w:val="none" w:sz="0" w:space="0" w:color="auto"/>
                <w:bottom w:val="none" w:sz="0" w:space="0" w:color="auto"/>
                <w:right w:val="none" w:sz="0" w:space="0" w:color="auto"/>
              </w:divBdr>
            </w:div>
            <w:div w:id="643314679">
              <w:marLeft w:val="0"/>
              <w:marRight w:val="0"/>
              <w:marTop w:val="0"/>
              <w:marBottom w:val="0"/>
              <w:divBdr>
                <w:top w:val="none" w:sz="0" w:space="0" w:color="auto"/>
                <w:left w:val="none" w:sz="0" w:space="0" w:color="auto"/>
                <w:bottom w:val="none" w:sz="0" w:space="0" w:color="auto"/>
                <w:right w:val="none" w:sz="0" w:space="0" w:color="auto"/>
              </w:divBdr>
            </w:div>
            <w:div w:id="282613874">
              <w:marLeft w:val="0"/>
              <w:marRight w:val="0"/>
              <w:marTop w:val="0"/>
              <w:marBottom w:val="0"/>
              <w:divBdr>
                <w:top w:val="none" w:sz="0" w:space="0" w:color="auto"/>
                <w:left w:val="none" w:sz="0" w:space="0" w:color="auto"/>
                <w:bottom w:val="none" w:sz="0" w:space="0" w:color="auto"/>
                <w:right w:val="none" w:sz="0" w:space="0" w:color="auto"/>
              </w:divBdr>
            </w:div>
            <w:div w:id="1097944055">
              <w:marLeft w:val="0"/>
              <w:marRight w:val="0"/>
              <w:marTop w:val="0"/>
              <w:marBottom w:val="0"/>
              <w:divBdr>
                <w:top w:val="none" w:sz="0" w:space="0" w:color="auto"/>
                <w:left w:val="none" w:sz="0" w:space="0" w:color="auto"/>
                <w:bottom w:val="none" w:sz="0" w:space="0" w:color="auto"/>
                <w:right w:val="none" w:sz="0" w:space="0" w:color="auto"/>
              </w:divBdr>
            </w:div>
            <w:div w:id="1615364094">
              <w:marLeft w:val="0"/>
              <w:marRight w:val="0"/>
              <w:marTop w:val="0"/>
              <w:marBottom w:val="0"/>
              <w:divBdr>
                <w:top w:val="none" w:sz="0" w:space="0" w:color="auto"/>
                <w:left w:val="none" w:sz="0" w:space="0" w:color="auto"/>
                <w:bottom w:val="none" w:sz="0" w:space="0" w:color="auto"/>
                <w:right w:val="none" w:sz="0" w:space="0" w:color="auto"/>
              </w:divBdr>
            </w:div>
            <w:div w:id="1446651657">
              <w:marLeft w:val="0"/>
              <w:marRight w:val="0"/>
              <w:marTop w:val="0"/>
              <w:marBottom w:val="0"/>
              <w:divBdr>
                <w:top w:val="none" w:sz="0" w:space="0" w:color="auto"/>
                <w:left w:val="none" w:sz="0" w:space="0" w:color="auto"/>
                <w:bottom w:val="none" w:sz="0" w:space="0" w:color="auto"/>
                <w:right w:val="none" w:sz="0" w:space="0" w:color="auto"/>
              </w:divBdr>
            </w:div>
            <w:div w:id="685715270">
              <w:marLeft w:val="0"/>
              <w:marRight w:val="0"/>
              <w:marTop w:val="0"/>
              <w:marBottom w:val="0"/>
              <w:divBdr>
                <w:top w:val="none" w:sz="0" w:space="0" w:color="auto"/>
                <w:left w:val="none" w:sz="0" w:space="0" w:color="auto"/>
                <w:bottom w:val="none" w:sz="0" w:space="0" w:color="auto"/>
                <w:right w:val="none" w:sz="0" w:space="0" w:color="auto"/>
              </w:divBdr>
            </w:div>
            <w:div w:id="8485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18122">
      <w:bodyDiv w:val="1"/>
      <w:marLeft w:val="0"/>
      <w:marRight w:val="0"/>
      <w:marTop w:val="0"/>
      <w:marBottom w:val="0"/>
      <w:divBdr>
        <w:top w:val="none" w:sz="0" w:space="0" w:color="auto"/>
        <w:left w:val="none" w:sz="0" w:space="0" w:color="auto"/>
        <w:bottom w:val="none" w:sz="0" w:space="0" w:color="auto"/>
        <w:right w:val="none" w:sz="0" w:space="0" w:color="auto"/>
      </w:divBdr>
    </w:div>
    <w:div w:id="885676331">
      <w:bodyDiv w:val="1"/>
      <w:marLeft w:val="0"/>
      <w:marRight w:val="0"/>
      <w:marTop w:val="0"/>
      <w:marBottom w:val="0"/>
      <w:divBdr>
        <w:top w:val="none" w:sz="0" w:space="0" w:color="auto"/>
        <w:left w:val="none" w:sz="0" w:space="0" w:color="auto"/>
        <w:bottom w:val="none" w:sz="0" w:space="0" w:color="auto"/>
        <w:right w:val="none" w:sz="0" w:space="0" w:color="auto"/>
      </w:divBdr>
    </w:div>
    <w:div w:id="1320770537">
      <w:bodyDiv w:val="1"/>
      <w:marLeft w:val="0"/>
      <w:marRight w:val="0"/>
      <w:marTop w:val="0"/>
      <w:marBottom w:val="0"/>
      <w:divBdr>
        <w:top w:val="none" w:sz="0" w:space="0" w:color="auto"/>
        <w:left w:val="none" w:sz="0" w:space="0" w:color="auto"/>
        <w:bottom w:val="none" w:sz="0" w:space="0" w:color="auto"/>
        <w:right w:val="none" w:sz="0" w:space="0" w:color="auto"/>
      </w:divBdr>
    </w:div>
    <w:div w:id="1475682757">
      <w:bodyDiv w:val="1"/>
      <w:marLeft w:val="0"/>
      <w:marRight w:val="0"/>
      <w:marTop w:val="0"/>
      <w:marBottom w:val="0"/>
      <w:divBdr>
        <w:top w:val="none" w:sz="0" w:space="0" w:color="auto"/>
        <w:left w:val="none" w:sz="0" w:space="0" w:color="auto"/>
        <w:bottom w:val="none" w:sz="0" w:space="0" w:color="auto"/>
        <w:right w:val="none" w:sz="0" w:space="0" w:color="auto"/>
      </w:divBdr>
    </w:div>
    <w:div w:id="1814717346">
      <w:bodyDiv w:val="1"/>
      <w:marLeft w:val="0"/>
      <w:marRight w:val="0"/>
      <w:marTop w:val="0"/>
      <w:marBottom w:val="0"/>
      <w:divBdr>
        <w:top w:val="none" w:sz="0" w:space="0" w:color="auto"/>
        <w:left w:val="none" w:sz="0" w:space="0" w:color="auto"/>
        <w:bottom w:val="none" w:sz="0" w:space="0" w:color="auto"/>
        <w:right w:val="none" w:sz="0" w:space="0" w:color="auto"/>
      </w:divBdr>
    </w:div>
    <w:div w:id="1979844037">
      <w:bodyDiv w:val="1"/>
      <w:marLeft w:val="0"/>
      <w:marRight w:val="0"/>
      <w:marTop w:val="0"/>
      <w:marBottom w:val="0"/>
      <w:divBdr>
        <w:top w:val="none" w:sz="0" w:space="0" w:color="auto"/>
        <w:left w:val="none" w:sz="0" w:space="0" w:color="auto"/>
        <w:bottom w:val="none" w:sz="0" w:space="0" w:color="auto"/>
        <w:right w:val="none" w:sz="0" w:space="0" w:color="auto"/>
      </w:divBdr>
    </w:div>
    <w:div w:id="2001998098">
      <w:bodyDiv w:val="1"/>
      <w:marLeft w:val="0"/>
      <w:marRight w:val="0"/>
      <w:marTop w:val="0"/>
      <w:marBottom w:val="0"/>
      <w:divBdr>
        <w:top w:val="none" w:sz="0" w:space="0" w:color="auto"/>
        <w:left w:val="none" w:sz="0" w:space="0" w:color="auto"/>
        <w:bottom w:val="none" w:sz="0" w:space="0" w:color="auto"/>
        <w:right w:val="none" w:sz="0" w:space="0" w:color="auto"/>
      </w:divBdr>
    </w:div>
    <w:div w:id="2060787241">
      <w:bodyDiv w:val="1"/>
      <w:marLeft w:val="0"/>
      <w:marRight w:val="0"/>
      <w:marTop w:val="0"/>
      <w:marBottom w:val="0"/>
      <w:divBdr>
        <w:top w:val="none" w:sz="0" w:space="0" w:color="auto"/>
        <w:left w:val="none" w:sz="0" w:space="0" w:color="auto"/>
        <w:bottom w:val="none" w:sz="0" w:space="0" w:color="auto"/>
        <w:right w:val="none" w:sz="0" w:space="0" w:color="auto"/>
      </w:divBdr>
    </w:div>
    <w:div w:id="2068256148">
      <w:bodyDiv w:val="1"/>
      <w:marLeft w:val="0"/>
      <w:marRight w:val="0"/>
      <w:marTop w:val="0"/>
      <w:marBottom w:val="0"/>
      <w:divBdr>
        <w:top w:val="none" w:sz="0" w:space="0" w:color="auto"/>
        <w:left w:val="none" w:sz="0" w:space="0" w:color="auto"/>
        <w:bottom w:val="none" w:sz="0" w:space="0" w:color="auto"/>
        <w:right w:val="none" w:sz="0" w:space="0" w:color="auto"/>
      </w:divBdr>
    </w:div>
    <w:div w:id="209303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BF534AC074F44681B74E333AB5959F" ma:contentTypeVersion="7" ma:contentTypeDescription="Crée un document." ma:contentTypeScope="" ma:versionID="f2622b3babd03b7652437c45e84e0c7e">
  <xsd:schema xmlns:xsd="http://www.w3.org/2001/XMLSchema" xmlns:xs="http://www.w3.org/2001/XMLSchema" xmlns:p="http://schemas.microsoft.com/office/2006/metadata/properties" xmlns:ns2="4536a5e0-e300-48e3-ba74-e36d8e6a97d4" xmlns:ns3="abc7bc52-f0fa-4f95-a4a3-cee25aef9bce" targetNamespace="http://schemas.microsoft.com/office/2006/metadata/properties" ma:root="true" ma:fieldsID="e4d2521b459e9a8ac08c9d0f38aefb30" ns2:_="" ns3:_="">
    <xsd:import namespace="4536a5e0-e300-48e3-ba74-e36d8e6a97d4"/>
    <xsd:import namespace="abc7bc52-f0fa-4f95-a4a3-cee25aef9bc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6a5e0-e300-48e3-ba74-e36d8e6a97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c7bc52-f0fa-4f95-a4a3-cee25aef9bc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e66197b-51dd-4050-a224-c7813bf3e33c}" ma:internalName="TaxCatchAll" ma:showField="CatchAllData" ma:web="abc7bc52-f0fa-4f95-a4a3-cee25aef9b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536a5e0-e300-48e3-ba74-e36d8e6a97d4">
      <Terms xmlns="http://schemas.microsoft.com/office/infopath/2007/PartnerControls"/>
    </lcf76f155ced4ddcb4097134ff3c332f>
    <TaxCatchAll xmlns="abc7bc52-f0fa-4f95-a4a3-cee25aef9bce" xsi:nil="true"/>
  </documentManagement>
</p:properties>
</file>

<file path=customXml/itemProps1.xml><?xml version="1.0" encoding="utf-8"?>
<ds:datastoreItem xmlns:ds="http://schemas.openxmlformats.org/officeDocument/2006/customXml" ds:itemID="{41093BBB-6F22-4522-A6F3-F10DD8408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6a5e0-e300-48e3-ba74-e36d8e6a97d4"/>
    <ds:schemaRef ds:uri="abc7bc52-f0fa-4f95-a4a3-cee25aef9b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F97EC6-B5AB-4974-814C-DDB90814F671}">
  <ds:schemaRefs>
    <ds:schemaRef ds:uri="http://schemas.openxmlformats.org/officeDocument/2006/bibliography"/>
  </ds:schemaRefs>
</ds:datastoreItem>
</file>

<file path=customXml/itemProps3.xml><?xml version="1.0" encoding="utf-8"?>
<ds:datastoreItem xmlns:ds="http://schemas.openxmlformats.org/officeDocument/2006/customXml" ds:itemID="{E2E29D87-F7D5-4326-809C-542FFE1B65F3}">
  <ds:schemaRefs>
    <ds:schemaRef ds:uri="http://schemas.microsoft.com/sharepoint/v3/contenttype/forms"/>
  </ds:schemaRefs>
</ds:datastoreItem>
</file>

<file path=customXml/itemProps4.xml><?xml version="1.0" encoding="utf-8"?>
<ds:datastoreItem xmlns:ds="http://schemas.openxmlformats.org/officeDocument/2006/customXml" ds:itemID="{89C1C3A5-BFDB-4B28-82EA-15B0CBEEC1C6}">
  <ds:schemaRefs>
    <ds:schemaRef ds:uri="http://schemas.microsoft.com/office/2006/metadata/properties"/>
    <ds:schemaRef ds:uri="http://schemas.microsoft.com/office/infopath/2007/PartnerControls"/>
    <ds:schemaRef ds:uri="4536a5e0-e300-48e3-ba74-e36d8e6a97d4"/>
    <ds:schemaRef ds:uri="abc7bc52-f0fa-4f95-a4a3-cee25aef9b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2850</Words>
  <Characters>15677</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CORMANN Constance</dc:creator>
  <cp:keywords/>
  <dc:description/>
  <cp:lastModifiedBy>BARBEAUX Julie</cp:lastModifiedBy>
  <cp:revision>3</cp:revision>
  <cp:lastPrinted>2023-06-22T09:39:00Z</cp:lastPrinted>
  <dcterms:created xsi:type="dcterms:W3CDTF">2023-06-26T09:08:00Z</dcterms:created>
  <dcterms:modified xsi:type="dcterms:W3CDTF">2023-06-26T09:09:00Z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2021-09-23T13:38:00Z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dc8c990f-1ead-4b39-ad56-49e62f8c3541</vt:lpwstr>
  </property>
  <property fmtid="{D5CDD505-2E9C-101B-9397-08002B2CF9AE}" pid="8" name="MSIP_Label_97a477d1-147d-4e34-b5e3-7b26d2f44870_ContentBits">
    <vt:lpwstr>0</vt:lpwstr>
  </property>
  <property fmtid="{D5CDD505-2E9C-101B-9397-08002B2CF9AE}" pid="9" name="ContentTypeId">
    <vt:lpwstr>0x010100C3BF534AC074F44681B74E333AB5959F</vt:lpwstr>
  </property>
  <property fmtid="{D5CDD505-2E9C-101B-9397-08002B2CF9AE}" pid="10" name="MediaServiceImageTags">
    <vt:lpwstr/>
  </property>
</Properties>
</file>