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AC3E" w14:textId="5F5FE23D" w:rsidR="00CB74AA" w:rsidRPr="00B4613C" w:rsidRDefault="0036621B" w:rsidP="009C548C">
      <w:pPr>
        <w:autoSpaceDE w:val="0"/>
        <w:ind w:left="360"/>
        <w:jc w:val="both"/>
        <w:rPr>
          <w:rFonts w:asciiTheme="majorHAnsi" w:hAnsiTheme="majorHAnsi"/>
          <w:sz w:val="12"/>
          <w:szCs w:val="12"/>
          <w:lang w:val="fr-BE"/>
        </w:rPr>
      </w:pPr>
      <w:r w:rsidRPr="00B4613C">
        <w:rPr>
          <w:rFonts w:asciiTheme="majorHAnsi" w:hAnsiTheme="majorHAnsi"/>
          <w:noProof/>
          <w:lang w:val="fr-BE"/>
        </w:rPr>
        <w:drawing>
          <wp:inline distT="0" distB="0" distL="0" distR="0" wp14:anchorId="1C01D55A" wp14:editId="06EBE322">
            <wp:extent cx="1986840" cy="779040"/>
            <wp:effectExtent l="0" t="0" r="0" b="2010"/>
            <wp:docPr id="1556146272" name="2"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556146272" name="2" descr="Une image contenant texte, Police, Graphique, logo&#10;&#10;Le contenu généré par l’IA peut être incorrect."/>
                    <pic:cNvPicPr/>
                  </pic:nvPicPr>
                  <pic:blipFill>
                    <a:blip r:embed="rId8">
                      <a:lum/>
                      <a:alphaModFix/>
                    </a:blip>
                    <a:srcRect/>
                    <a:stretch>
                      <a:fillRect/>
                    </a:stretch>
                  </pic:blipFill>
                  <pic:spPr>
                    <a:xfrm>
                      <a:off x="0" y="0"/>
                      <a:ext cx="1986840" cy="779040"/>
                    </a:xfrm>
                    <a:prstGeom prst="rect">
                      <a:avLst/>
                    </a:prstGeom>
                    <a:ln>
                      <a:noFill/>
                      <a:prstDash/>
                    </a:ln>
                  </pic:spPr>
                </pic:pic>
              </a:graphicData>
            </a:graphic>
          </wp:inline>
        </w:drawing>
      </w:r>
    </w:p>
    <w:p w14:paraId="3F97B0E7" w14:textId="5C694362" w:rsidR="00CB74AA" w:rsidRPr="00867BC3" w:rsidRDefault="00CB74AA">
      <w:pPr>
        <w:pStyle w:val="Titre2"/>
        <w:pBdr>
          <w:top w:val="single" w:sz="4" w:space="1" w:color="auto" w:shadow="1"/>
          <w:left w:val="single" w:sz="4" w:space="4" w:color="auto" w:shadow="1"/>
          <w:bottom w:val="single" w:sz="4" w:space="1" w:color="auto" w:shadow="1"/>
          <w:right w:val="single" w:sz="4" w:space="4" w:color="auto" w:shadow="1"/>
        </w:pBdr>
        <w:rPr>
          <w:rFonts w:asciiTheme="majorHAnsi" w:hAnsiTheme="majorHAnsi"/>
          <w:b/>
          <w:color w:val="4F81BD" w:themeColor="accent1"/>
          <w:sz w:val="28"/>
          <w:szCs w:val="28"/>
          <w:lang w:val="fr-BE"/>
        </w:rPr>
      </w:pPr>
      <w:bookmarkStart w:id="0" w:name="_Toc202876759"/>
      <w:r w:rsidRPr="00867BC3">
        <w:rPr>
          <w:rFonts w:asciiTheme="majorHAnsi" w:hAnsiTheme="majorHAnsi"/>
          <w:b/>
          <w:color w:val="4F81BD" w:themeColor="accent1"/>
          <w:sz w:val="28"/>
          <w:szCs w:val="28"/>
          <w:lang w:val="fr-BE"/>
        </w:rPr>
        <w:t>Questionnaire opérationnel de certification</w:t>
      </w:r>
      <w:bookmarkEnd w:id="0"/>
    </w:p>
    <w:p w14:paraId="3F97B0E8" w14:textId="77777777" w:rsidR="00CB74AA" w:rsidRPr="00B4613C" w:rsidRDefault="00CB74AA">
      <w:pPr>
        <w:ind w:left="540" w:hanging="540"/>
        <w:jc w:val="both"/>
        <w:rPr>
          <w:rFonts w:asciiTheme="majorHAnsi" w:hAnsiTheme="majorHAnsi"/>
          <w:sz w:val="22"/>
          <w:szCs w:val="22"/>
          <w:lang w:val="fr-BE"/>
        </w:rPr>
      </w:pPr>
    </w:p>
    <w:p w14:paraId="3F97B0E9" w14:textId="77777777" w:rsidR="00953A28" w:rsidRDefault="00953A28" w:rsidP="00332F34">
      <w:pPr>
        <w:pStyle w:val="Corpsdetexte"/>
        <w:jc w:val="both"/>
        <w:rPr>
          <w:rFonts w:asciiTheme="majorHAnsi" w:hAnsiTheme="majorHAnsi"/>
          <w:sz w:val="22"/>
          <w:szCs w:val="22"/>
          <w:lang w:val="fr-BE"/>
        </w:rPr>
      </w:pPr>
      <w:r w:rsidRPr="00B4613C">
        <w:rPr>
          <w:rFonts w:asciiTheme="majorHAnsi" w:hAnsiTheme="majorHAnsi"/>
          <w:sz w:val="22"/>
          <w:szCs w:val="22"/>
          <w:lang w:val="fr-BE"/>
        </w:rPr>
        <w:t xml:space="preserve">A travers ce questionnaire, l’auditeur va vérifier que l’opérateur a veillé à mettre en place un système de qualité, que ce système est maîtrisé et documenté. Il apportera les commentaires nécessaires et établira son rapport d’audit. </w:t>
      </w:r>
    </w:p>
    <w:p w14:paraId="2F3E85CB" w14:textId="77777777" w:rsidR="00657FEE" w:rsidRDefault="00657FEE" w:rsidP="00332F34">
      <w:pPr>
        <w:pStyle w:val="Corpsdetexte"/>
        <w:jc w:val="both"/>
        <w:rPr>
          <w:rFonts w:asciiTheme="majorHAnsi" w:hAnsiTheme="majorHAnsi"/>
          <w:sz w:val="22"/>
          <w:szCs w:val="22"/>
          <w:lang w:val="fr-BE"/>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67"/>
        <w:gridCol w:w="567"/>
        <w:gridCol w:w="709"/>
        <w:gridCol w:w="709"/>
        <w:gridCol w:w="2835"/>
      </w:tblGrid>
      <w:tr w:rsidR="00657FEE" w:rsidRPr="00B4613C" w14:paraId="5E3FE555" w14:textId="77777777" w:rsidTr="009C548C">
        <w:trPr>
          <w:cantSplit/>
        </w:trPr>
        <w:tc>
          <w:tcPr>
            <w:tcW w:w="4962" w:type="dxa"/>
            <w:vMerge w:val="restart"/>
          </w:tcPr>
          <w:p w14:paraId="5A8058B9" w14:textId="77777777" w:rsidR="00657FEE" w:rsidRPr="00B4613C" w:rsidRDefault="00657FEE" w:rsidP="0016332A">
            <w:pPr>
              <w:rPr>
                <w:rFonts w:asciiTheme="majorHAnsi" w:hAnsiTheme="majorHAnsi"/>
                <w:sz w:val="22"/>
                <w:szCs w:val="22"/>
                <w:lang w:val="fr-BE"/>
              </w:rPr>
            </w:pPr>
            <w:r w:rsidRPr="00B4613C">
              <w:rPr>
                <w:rFonts w:asciiTheme="majorHAnsi" w:hAnsiTheme="majorHAnsi"/>
                <w:sz w:val="22"/>
                <w:szCs w:val="22"/>
                <w:lang w:val="fr-BE"/>
              </w:rPr>
              <w:br w:type="page"/>
            </w:r>
          </w:p>
          <w:p w14:paraId="08D894CA"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Question</w:t>
            </w:r>
            <w:r>
              <w:rPr>
                <w:rFonts w:asciiTheme="majorHAnsi" w:hAnsiTheme="majorHAnsi"/>
                <w:b/>
                <w:sz w:val="22"/>
                <w:szCs w:val="22"/>
                <w:lang w:val="fr-BE"/>
              </w:rPr>
              <w:t>s</w:t>
            </w:r>
          </w:p>
        </w:tc>
        <w:tc>
          <w:tcPr>
            <w:tcW w:w="1134" w:type="dxa"/>
            <w:gridSpan w:val="2"/>
          </w:tcPr>
          <w:p w14:paraId="77D0CC37" w14:textId="77777777" w:rsidR="00657FEE" w:rsidRPr="00B4613C" w:rsidRDefault="00657FEE" w:rsidP="0016332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20375B16" w14:textId="77777777" w:rsidR="00657FEE" w:rsidRPr="00B4613C" w:rsidRDefault="00657FEE" w:rsidP="0016332A">
            <w:pPr>
              <w:rPr>
                <w:rFonts w:asciiTheme="majorHAnsi" w:hAnsiTheme="majorHAnsi"/>
                <w:b/>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06AE0D46" w14:textId="77777777" w:rsidR="00657FEE" w:rsidRPr="00B4613C" w:rsidRDefault="00657FEE" w:rsidP="009153DC">
            <w:pPr>
              <w:jc w:val="center"/>
              <w:rPr>
                <w:rFonts w:asciiTheme="majorHAnsi" w:hAnsiTheme="majorHAnsi"/>
                <w:b/>
                <w:sz w:val="22"/>
                <w:szCs w:val="22"/>
                <w:lang w:val="fr-BE"/>
              </w:rPr>
            </w:pPr>
            <w:r w:rsidRPr="00B4613C">
              <w:rPr>
                <w:rFonts w:asciiTheme="majorHAnsi" w:hAnsiTheme="majorHAnsi"/>
                <w:b/>
                <w:sz w:val="22"/>
                <w:szCs w:val="22"/>
                <w:lang w:val="fr-BE"/>
              </w:rPr>
              <w:t>Commentaires</w:t>
            </w:r>
          </w:p>
        </w:tc>
      </w:tr>
      <w:tr w:rsidR="00657FEE" w:rsidRPr="00B4613C" w14:paraId="642D94E8" w14:textId="77777777" w:rsidTr="009C548C">
        <w:trPr>
          <w:cantSplit/>
          <w:trHeight w:val="399"/>
        </w:trPr>
        <w:tc>
          <w:tcPr>
            <w:tcW w:w="4962" w:type="dxa"/>
            <w:vMerge/>
          </w:tcPr>
          <w:p w14:paraId="544DE2D7" w14:textId="77777777" w:rsidR="00657FEE" w:rsidRPr="00B4613C" w:rsidRDefault="00657FEE" w:rsidP="0016332A">
            <w:pPr>
              <w:rPr>
                <w:rFonts w:asciiTheme="majorHAnsi" w:hAnsiTheme="majorHAnsi"/>
                <w:b/>
                <w:sz w:val="22"/>
                <w:szCs w:val="22"/>
                <w:lang w:val="fr-BE"/>
              </w:rPr>
            </w:pPr>
          </w:p>
        </w:tc>
        <w:tc>
          <w:tcPr>
            <w:tcW w:w="567" w:type="dxa"/>
          </w:tcPr>
          <w:p w14:paraId="4B0440B3"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567" w:type="dxa"/>
          </w:tcPr>
          <w:p w14:paraId="7D32F0C2"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709" w:type="dxa"/>
          </w:tcPr>
          <w:p w14:paraId="264B4B99"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709" w:type="dxa"/>
          </w:tcPr>
          <w:p w14:paraId="319FEFA5" w14:textId="77777777" w:rsidR="00657FEE" w:rsidRPr="00B4613C" w:rsidRDefault="00657FEE" w:rsidP="0016332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2835" w:type="dxa"/>
            <w:vMerge/>
          </w:tcPr>
          <w:p w14:paraId="5FB95638" w14:textId="77777777" w:rsidR="00657FEE" w:rsidRPr="00B4613C" w:rsidRDefault="00657FEE" w:rsidP="0016332A">
            <w:pPr>
              <w:jc w:val="center"/>
              <w:rPr>
                <w:rFonts w:asciiTheme="majorHAnsi" w:hAnsiTheme="majorHAnsi"/>
                <w:b/>
                <w:sz w:val="22"/>
                <w:szCs w:val="22"/>
                <w:lang w:val="fr-BE"/>
              </w:rPr>
            </w:pPr>
          </w:p>
        </w:tc>
      </w:tr>
      <w:tr w:rsidR="00657FEE" w:rsidRPr="00B4613C" w14:paraId="43AA7496" w14:textId="77777777" w:rsidTr="009C548C">
        <w:tc>
          <w:tcPr>
            <w:tcW w:w="4962" w:type="dxa"/>
          </w:tcPr>
          <w:p w14:paraId="43B67E12" w14:textId="77777777" w:rsidR="00657FEE" w:rsidRPr="00B4613C" w:rsidRDefault="00657FEE" w:rsidP="00BB451F">
            <w:pPr>
              <w:rPr>
                <w:rFonts w:asciiTheme="majorHAnsi" w:hAnsiTheme="majorHAnsi"/>
                <w:sz w:val="12"/>
                <w:szCs w:val="12"/>
                <w:lang w:val="fr-BE"/>
              </w:rPr>
            </w:pPr>
          </w:p>
          <w:p w14:paraId="4B0F40B2" w14:textId="77777777" w:rsidR="00657FEE" w:rsidRPr="006B6531" w:rsidRDefault="00657FEE" w:rsidP="00BB451F">
            <w:pPr>
              <w:rPr>
                <w:rFonts w:asciiTheme="majorHAnsi" w:hAnsiTheme="majorHAnsi"/>
                <w:b/>
                <w:bCs/>
                <w:sz w:val="22"/>
                <w:szCs w:val="22"/>
                <w:u w:val="single"/>
                <w:lang w:val="fr-BE"/>
              </w:rPr>
            </w:pPr>
            <w:r w:rsidRPr="006B6531">
              <w:rPr>
                <w:rFonts w:asciiTheme="majorHAnsi" w:hAnsiTheme="majorHAnsi"/>
                <w:b/>
                <w:bCs/>
                <w:sz w:val="22"/>
                <w:szCs w:val="22"/>
                <w:lang w:val="fr-BE"/>
              </w:rPr>
              <w:t xml:space="preserve">1. </w:t>
            </w:r>
            <w:r w:rsidRPr="006B6531">
              <w:rPr>
                <w:rFonts w:asciiTheme="majorHAnsi" w:hAnsiTheme="majorHAnsi"/>
                <w:b/>
                <w:bCs/>
                <w:sz w:val="22"/>
                <w:szCs w:val="22"/>
                <w:u w:val="single"/>
                <w:lang w:val="fr-BE"/>
              </w:rPr>
              <w:t>Gestion des Formateurs</w:t>
            </w:r>
          </w:p>
          <w:p w14:paraId="2331C36F" w14:textId="77777777" w:rsidR="00657FEE" w:rsidRPr="00B4613C" w:rsidRDefault="00657FEE" w:rsidP="00BB451F">
            <w:pPr>
              <w:rPr>
                <w:rFonts w:asciiTheme="majorHAnsi" w:hAnsiTheme="majorHAnsi"/>
                <w:sz w:val="22"/>
                <w:szCs w:val="22"/>
                <w:lang w:val="fr-BE"/>
              </w:rPr>
            </w:pPr>
          </w:p>
        </w:tc>
        <w:tc>
          <w:tcPr>
            <w:tcW w:w="567" w:type="dxa"/>
          </w:tcPr>
          <w:p w14:paraId="472339D6" w14:textId="77777777" w:rsidR="00657FEE" w:rsidRPr="00B4613C" w:rsidRDefault="00657FEE" w:rsidP="0016332A">
            <w:pPr>
              <w:rPr>
                <w:rFonts w:asciiTheme="majorHAnsi" w:hAnsiTheme="majorHAnsi"/>
                <w:sz w:val="22"/>
                <w:szCs w:val="22"/>
                <w:lang w:val="fr-BE"/>
              </w:rPr>
            </w:pPr>
          </w:p>
        </w:tc>
        <w:tc>
          <w:tcPr>
            <w:tcW w:w="567" w:type="dxa"/>
          </w:tcPr>
          <w:p w14:paraId="2D6EAFA5" w14:textId="77777777" w:rsidR="00657FEE" w:rsidRPr="00B4613C" w:rsidRDefault="00657FEE" w:rsidP="0016332A">
            <w:pPr>
              <w:rPr>
                <w:rFonts w:asciiTheme="majorHAnsi" w:hAnsiTheme="majorHAnsi"/>
                <w:sz w:val="22"/>
                <w:szCs w:val="22"/>
                <w:lang w:val="fr-BE"/>
              </w:rPr>
            </w:pPr>
          </w:p>
        </w:tc>
        <w:tc>
          <w:tcPr>
            <w:tcW w:w="709" w:type="dxa"/>
          </w:tcPr>
          <w:p w14:paraId="0A550BCF" w14:textId="77777777" w:rsidR="00657FEE" w:rsidRPr="00B4613C" w:rsidRDefault="00657FEE" w:rsidP="0016332A">
            <w:pPr>
              <w:rPr>
                <w:rFonts w:asciiTheme="majorHAnsi" w:hAnsiTheme="majorHAnsi"/>
                <w:sz w:val="22"/>
                <w:szCs w:val="22"/>
                <w:lang w:val="fr-BE"/>
              </w:rPr>
            </w:pPr>
          </w:p>
        </w:tc>
        <w:tc>
          <w:tcPr>
            <w:tcW w:w="709" w:type="dxa"/>
          </w:tcPr>
          <w:p w14:paraId="7BB2C6E2" w14:textId="77777777" w:rsidR="00657FEE" w:rsidRPr="00B4613C" w:rsidRDefault="00657FEE" w:rsidP="0016332A">
            <w:pPr>
              <w:rPr>
                <w:rFonts w:asciiTheme="majorHAnsi" w:hAnsiTheme="majorHAnsi"/>
                <w:sz w:val="22"/>
                <w:szCs w:val="22"/>
                <w:lang w:val="fr-BE"/>
              </w:rPr>
            </w:pPr>
          </w:p>
        </w:tc>
        <w:tc>
          <w:tcPr>
            <w:tcW w:w="2835" w:type="dxa"/>
          </w:tcPr>
          <w:p w14:paraId="1484BF45" w14:textId="77777777" w:rsidR="00657FEE" w:rsidRPr="00B4613C" w:rsidRDefault="00657FEE" w:rsidP="0016332A">
            <w:pPr>
              <w:rPr>
                <w:rFonts w:asciiTheme="majorHAnsi" w:hAnsiTheme="majorHAnsi"/>
                <w:sz w:val="22"/>
                <w:szCs w:val="22"/>
                <w:lang w:val="fr-BE"/>
              </w:rPr>
            </w:pPr>
          </w:p>
        </w:tc>
      </w:tr>
      <w:tr w:rsidR="00657FEE" w:rsidRPr="00B4613C" w14:paraId="7AF7856C" w14:textId="77777777" w:rsidTr="009C548C">
        <w:tc>
          <w:tcPr>
            <w:tcW w:w="4962" w:type="dxa"/>
          </w:tcPr>
          <w:p w14:paraId="7D477302"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 xml:space="preserve">L’opérateur de formation met en œuvre une méthodologie de sélection de chaque formateur interne et externe. </w:t>
            </w:r>
          </w:p>
          <w:p w14:paraId="39140FBC" w14:textId="77777777" w:rsidR="00657FEE" w:rsidRPr="00B4613C" w:rsidRDefault="00657FEE" w:rsidP="00BB451F">
            <w:pPr>
              <w:rPr>
                <w:rFonts w:asciiTheme="majorHAnsi" w:hAnsiTheme="majorHAnsi"/>
                <w:sz w:val="22"/>
                <w:szCs w:val="22"/>
                <w:lang w:val="fr-BE"/>
              </w:rPr>
            </w:pPr>
          </w:p>
          <w:p w14:paraId="51AC6A73" w14:textId="04002A99"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Celle-ci est documentée (exemple : curriculum vitae des formateurs avec identification des compétences techniques, capacités pédagogiques, expérience, domaines couverts, entretien individuel,  commission de sélection)</w:t>
            </w:r>
            <w:r w:rsidR="00EA32E0">
              <w:rPr>
                <w:rFonts w:asciiTheme="majorHAnsi" w:hAnsiTheme="majorHAnsi"/>
                <w:sz w:val="22"/>
                <w:szCs w:val="22"/>
                <w:lang w:val="fr-BE"/>
              </w:rPr>
              <w:t>.</w:t>
            </w:r>
          </w:p>
          <w:p w14:paraId="5E7C9EBC" w14:textId="77777777" w:rsidR="00657FEE" w:rsidRPr="00B4613C" w:rsidRDefault="00657FEE" w:rsidP="00BB451F">
            <w:pPr>
              <w:rPr>
                <w:rFonts w:asciiTheme="majorHAnsi" w:hAnsiTheme="majorHAnsi"/>
                <w:sz w:val="22"/>
                <w:szCs w:val="22"/>
                <w:lang w:val="fr-BE"/>
              </w:rPr>
            </w:pPr>
          </w:p>
        </w:tc>
        <w:tc>
          <w:tcPr>
            <w:tcW w:w="567" w:type="dxa"/>
          </w:tcPr>
          <w:p w14:paraId="6DE26DC8" w14:textId="77777777" w:rsidR="00657FEE" w:rsidRPr="00B4613C" w:rsidRDefault="00657FEE" w:rsidP="0016332A">
            <w:pPr>
              <w:rPr>
                <w:rFonts w:asciiTheme="majorHAnsi" w:hAnsiTheme="majorHAnsi"/>
                <w:sz w:val="22"/>
                <w:szCs w:val="22"/>
                <w:lang w:val="fr-BE"/>
              </w:rPr>
            </w:pPr>
          </w:p>
        </w:tc>
        <w:tc>
          <w:tcPr>
            <w:tcW w:w="567" w:type="dxa"/>
          </w:tcPr>
          <w:p w14:paraId="229A898B" w14:textId="77777777" w:rsidR="00657FEE" w:rsidRPr="00B4613C" w:rsidRDefault="00657FEE" w:rsidP="0016332A">
            <w:pPr>
              <w:rPr>
                <w:rFonts w:asciiTheme="majorHAnsi" w:hAnsiTheme="majorHAnsi"/>
                <w:sz w:val="22"/>
                <w:szCs w:val="22"/>
                <w:lang w:val="fr-BE"/>
              </w:rPr>
            </w:pPr>
          </w:p>
        </w:tc>
        <w:tc>
          <w:tcPr>
            <w:tcW w:w="709" w:type="dxa"/>
          </w:tcPr>
          <w:p w14:paraId="1D9B64F4" w14:textId="77777777" w:rsidR="00657FEE" w:rsidRPr="00B4613C" w:rsidRDefault="00657FEE" w:rsidP="0016332A">
            <w:pPr>
              <w:rPr>
                <w:rFonts w:asciiTheme="majorHAnsi" w:hAnsiTheme="majorHAnsi"/>
                <w:sz w:val="22"/>
                <w:szCs w:val="22"/>
                <w:lang w:val="fr-BE"/>
              </w:rPr>
            </w:pPr>
          </w:p>
        </w:tc>
        <w:tc>
          <w:tcPr>
            <w:tcW w:w="709" w:type="dxa"/>
          </w:tcPr>
          <w:p w14:paraId="6D7C94BE" w14:textId="77777777" w:rsidR="00657FEE" w:rsidRPr="00B4613C" w:rsidRDefault="00657FEE" w:rsidP="0016332A">
            <w:pPr>
              <w:rPr>
                <w:rFonts w:asciiTheme="majorHAnsi" w:hAnsiTheme="majorHAnsi"/>
                <w:sz w:val="22"/>
                <w:szCs w:val="22"/>
                <w:lang w:val="fr-BE"/>
              </w:rPr>
            </w:pPr>
          </w:p>
        </w:tc>
        <w:tc>
          <w:tcPr>
            <w:tcW w:w="2835" w:type="dxa"/>
          </w:tcPr>
          <w:p w14:paraId="5F632E63" w14:textId="77777777" w:rsidR="00657FEE" w:rsidRPr="00B4613C" w:rsidRDefault="00657FEE" w:rsidP="0016332A">
            <w:pPr>
              <w:rPr>
                <w:rFonts w:asciiTheme="majorHAnsi" w:hAnsiTheme="majorHAnsi"/>
                <w:sz w:val="22"/>
                <w:szCs w:val="22"/>
                <w:lang w:val="fr-BE"/>
              </w:rPr>
            </w:pPr>
          </w:p>
        </w:tc>
      </w:tr>
      <w:tr w:rsidR="00657FEE" w:rsidRPr="00B4613C" w14:paraId="697D26DA" w14:textId="77777777" w:rsidTr="009C548C">
        <w:tc>
          <w:tcPr>
            <w:tcW w:w="4962" w:type="dxa"/>
          </w:tcPr>
          <w:p w14:paraId="5A17E779" w14:textId="77777777" w:rsidR="00657FEE" w:rsidRDefault="00657FEE" w:rsidP="00BB451F">
            <w:pPr>
              <w:rPr>
                <w:rFonts w:asciiTheme="majorHAnsi" w:hAnsiTheme="majorHAnsi"/>
                <w:sz w:val="22"/>
                <w:szCs w:val="22"/>
                <w:lang w:val="fr-BE"/>
              </w:rPr>
            </w:pPr>
            <w:r w:rsidRPr="006B6531">
              <w:rPr>
                <w:rFonts w:asciiTheme="majorHAnsi" w:hAnsiTheme="majorHAnsi"/>
                <w:sz w:val="22"/>
                <w:szCs w:val="22"/>
                <w:lang w:val="fr-BE"/>
              </w:rPr>
              <w:t>L’opérateur dispose du personnel pédagogique et fait appel, au besoin, à des vacataires qui possèdent les qualifications et compétences techniques en lien avec l'objet de la formation proposée à l’agrément</w:t>
            </w:r>
            <w:r>
              <w:rPr>
                <w:rFonts w:asciiTheme="majorHAnsi" w:hAnsiTheme="majorHAnsi"/>
                <w:sz w:val="22"/>
                <w:szCs w:val="22"/>
                <w:lang w:val="fr-BE"/>
              </w:rPr>
              <w:t>.</w:t>
            </w:r>
          </w:p>
          <w:p w14:paraId="04C66AF0" w14:textId="77777777" w:rsidR="00EA32E0" w:rsidRPr="00B4613C" w:rsidRDefault="00EA32E0" w:rsidP="00BB451F">
            <w:pPr>
              <w:rPr>
                <w:rFonts w:asciiTheme="majorHAnsi" w:hAnsiTheme="majorHAnsi"/>
                <w:sz w:val="22"/>
                <w:szCs w:val="22"/>
                <w:lang w:val="fr-BE"/>
              </w:rPr>
            </w:pPr>
          </w:p>
        </w:tc>
        <w:tc>
          <w:tcPr>
            <w:tcW w:w="567" w:type="dxa"/>
          </w:tcPr>
          <w:p w14:paraId="4B011F7A" w14:textId="77777777" w:rsidR="00657FEE" w:rsidRPr="00B4613C" w:rsidRDefault="00657FEE" w:rsidP="0016332A">
            <w:pPr>
              <w:rPr>
                <w:rFonts w:asciiTheme="majorHAnsi" w:hAnsiTheme="majorHAnsi"/>
                <w:sz w:val="22"/>
                <w:szCs w:val="22"/>
                <w:lang w:val="fr-BE"/>
              </w:rPr>
            </w:pPr>
          </w:p>
        </w:tc>
        <w:tc>
          <w:tcPr>
            <w:tcW w:w="567" w:type="dxa"/>
          </w:tcPr>
          <w:p w14:paraId="05215E32" w14:textId="77777777" w:rsidR="00657FEE" w:rsidRPr="00B4613C" w:rsidRDefault="00657FEE" w:rsidP="0016332A">
            <w:pPr>
              <w:rPr>
                <w:rFonts w:asciiTheme="majorHAnsi" w:hAnsiTheme="majorHAnsi"/>
                <w:sz w:val="22"/>
                <w:szCs w:val="22"/>
                <w:lang w:val="fr-BE"/>
              </w:rPr>
            </w:pPr>
          </w:p>
        </w:tc>
        <w:tc>
          <w:tcPr>
            <w:tcW w:w="709" w:type="dxa"/>
          </w:tcPr>
          <w:p w14:paraId="6C275397" w14:textId="77777777" w:rsidR="00657FEE" w:rsidRPr="00B4613C" w:rsidRDefault="00657FEE" w:rsidP="0016332A">
            <w:pPr>
              <w:rPr>
                <w:rFonts w:asciiTheme="majorHAnsi" w:hAnsiTheme="majorHAnsi"/>
                <w:sz w:val="22"/>
                <w:szCs w:val="22"/>
                <w:lang w:val="fr-BE"/>
              </w:rPr>
            </w:pPr>
          </w:p>
        </w:tc>
        <w:tc>
          <w:tcPr>
            <w:tcW w:w="709" w:type="dxa"/>
          </w:tcPr>
          <w:p w14:paraId="3BBEC73C" w14:textId="77777777" w:rsidR="00657FEE" w:rsidRPr="00B4613C" w:rsidRDefault="00657FEE" w:rsidP="0016332A">
            <w:pPr>
              <w:rPr>
                <w:rFonts w:asciiTheme="majorHAnsi" w:hAnsiTheme="majorHAnsi"/>
                <w:sz w:val="22"/>
                <w:szCs w:val="22"/>
                <w:lang w:val="fr-BE"/>
              </w:rPr>
            </w:pPr>
          </w:p>
        </w:tc>
        <w:tc>
          <w:tcPr>
            <w:tcW w:w="2835" w:type="dxa"/>
          </w:tcPr>
          <w:p w14:paraId="20EE1A8C" w14:textId="77777777" w:rsidR="00657FEE" w:rsidRPr="00B4613C" w:rsidRDefault="00657FEE" w:rsidP="0016332A">
            <w:pPr>
              <w:rPr>
                <w:rFonts w:asciiTheme="majorHAnsi" w:hAnsiTheme="majorHAnsi"/>
                <w:sz w:val="22"/>
                <w:szCs w:val="22"/>
                <w:lang w:val="fr-BE"/>
              </w:rPr>
            </w:pPr>
          </w:p>
        </w:tc>
      </w:tr>
      <w:tr w:rsidR="00657FEE" w:rsidRPr="00B4613C" w14:paraId="3DF78A2F" w14:textId="77777777" w:rsidTr="009C548C">
        <w:tc>
          <w:tcPr>
            <w:tcW w:w="4962" w:type="dxa"/>
          </w:tcPr>
          <w:p w14:paraId="014869AB"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 xml:space="preserve">L’opérateur de formation met en œuvre une méthodologie d’évaluation de chaque formateur interne et externe.  </w:t>
            </w:r>
          </w:p>
          <w:p w14:paraId="520A6AE2" w14:textId="77777777" w:rsidR="00657FEE" w:rsidRPr="00B4613C" w:rsidRDefault="00657FEE" w:rsidP="00BB451F">
            <w:pPr>
              <w:rPr>
                <w:rFonts w:asciiTheme="majorHAnsi" w:hAnsiTheme="majorHAnsi"/>
                <w:sz w:val="22"/>
                <w:szCs w:val="22"/>
                <w:lang w:val="fr-BE"/>
              </w:rPr>
            </w:pPr>
          </w:p>
          <w:p w14:paraId="74B34EEB" w14:textId="0AC40542"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Celle-ci est documentée (exemple : rapport d’évaluation des formateurs en référence avec les évaluations faites par les personnes ayant suivi les formations)</w:t>
            </w:r>
            <w:r w:rsidR="00746C3C">
              <w:rPr>
                <w:rFonts w:asciiTheme="majorHAnsi" w:hAnsiTheme="majorHAnsi"/>
                <w:sz w:val="22"/>
                <w:szCs w:val="22"/>
                <w:lang w:val="fr-BE"/>
              </w:rPr>
              <w:t>.</w:t>
            </w:r>
          </w:p>
          <w:p w14:paraId="1DE78B7A" w14:textId="77777777" w:rsidR="00657FEE" w:rsidRPr="00B4613C" w:rsidRDefault="00657FEE" w:rsidP="00BB451F">
            <w:pPr>
              <w:rPr>
                <w:rFonts w:asciiTheme="majorHAnsi" w:hAnsiTheme="majorHAnsi"/>
                <w:sz w:val="22"/>
                <w:szCs w:val="22"/>
                <w:lang w:val="fr-BE"/>
              </w:rPr>
            </w:pPr>
          </w:p>
        </w:tc>
        <w:tc>
          <w:tcPr>
            <w:tcW w:w="567" w:type="dxa"/>
          </w:tcPr>
          <w:p w14:paraId="56DE95C5" w14:textId="77777777" w:rsidR="00657FEE" w:rsidRPr="00B4613C" w:rsidRDefault="00657FEE" w:rsidP="0016332A">
            <w:pPr>
              <w:rPr>
                <w:rFonts w:asciiTheme="majorHAnsi" w:hAnsiTheme="majorHAnsi"/>
                <w:sz w:val="22"/>
                <w:szCs w:val="22"/>
                <w:lang w:val="fr-BE"/>
              </w:rPr>
            </w:pPr>
          </w:p>
        </w:tc>
        <w:tc>
          <w:tcPr>
            <w:tcW w:w="567" w:type="dxa"/>
          </w:tcPr>
          <w:p w14:paraId="3424873A" w14:textId="77777777" w:rsidR="00657FEE" w:rsidRPr="00B4613C" w:rsidRDefault="00657FEE" w:rsidP="0016332A">
            <w:pPr>
              <w:rPr>
                <w:rFonts w:asciiTheme="majorHAnsi" w:hAnsiTheme="majorHAnsi"/>
                <w:sz w:val="22"/>
                <w:szCs w:val="22"/>
                <w:lang w:val="fr-BE"/>
              </w:rPr>
            </w:pPr>
          </w:p>
        </w:tc>
        <w:tc>
          <w:tcPr>
            <w:tcW w:w="709" w:type="dxa"/>
          </w:tcPr>
          <w:p w14:paraId="78647BAE" w14:textId="77777777" w:rsidR="00657FEE" w:rsidRPr="00B4613C" w:rsidRDefault="00657FEE" w:rsidP="0016332A">
            <w:pPr>
              <w:rPr>
                <w:rFonts w:asciiTheme="majorHAnsi" w:hAnsiTheme="majorHAnsi"/>
                <w:sz w:val="22"/>
                <w:szCs w:val="22"/>
                <w:lang w:val="fr-BE"/>
              </w:rPr>
            </w:pPr>
          </w:p>
        </w:tc>
        <w:tc>
          <w:tcPr>
            <w:tcW w:w="709" w:type="dxa"/>
          </w:tcPr>
          <w:p w14:paraId="41E9CA95" w14:textId="77777777" w:rsidR="00657FEE" w:rsidRPr="00B4613C" w:rsidRDefault="00657FEE" w:rsidP="0016332A">
            <w:pPr>
              <w:rPr>
                <w:rFonts w:asciiTheme="majorHAnsi" w:hAnsiTheme="majorHAnsi"/>
                <w:sz w:val="22"/>
                <w:szCs w:val="22"/>
                <w:lang w:val="fr-BE"/>
              </w:rPr>
            </w:pPr>
          </w:p>
        </w:tc>
        <w:tc>
          <w:tcPr>
            <w:tcW w:w="2835" w:type="dxa"/>
          </w:tcPr>
          <w:p w14:paraId="410D8015" w14:textId="77777777" w:rsidR="00657FEE" w:rsidRPr="00B4613C" w:rsidRDefault="00657FEE" w:rsidP="0016332A">
            <w:pPr>
              <w:rPr>
                <w:rFonts w:asciiTheme="majorHAnsi" w:hAnsiTheme="majorHAnsi"/>
                <w:sz w:val="22"/>
                <w:szCs w:val="22"/>
                <w:lang w:val="fr-BE"/>
              </w:rPr>
            </w:pPr>
          </w:p>
        </w:tc>
      </w:tr>
      <w:tr w:rsidR="00657FEE" w:rsidRPr="00B4613C" w14:paraId="35742C64" w14:textId="77777777" w:rsidTr="009C548C">
        <w:tc>
          <w:tcPr>
            <w:tcW w:w="4962" w:type="dxa"/>
          </w:tcPr>
          <w:p w14:paraId="5C7CFDC5" w14:textId="77777777" w:rsidR="00657FEE" w:rsidRPr="00B4613C" w:rsidRDefault="00657FEE" w:rsidP="00BB451F">
            <w:pPr>
              <w:rPr>
                <w:rFonts w:asciiTheme="majorHAnsi" w:hAnsiTheme="majorHAnsi"/>
                <w:sz w:val="22"/>
                <w:szCs w:val="22"/>
                <w:lang w:val="fr-BE"/>
              </w:rPr>
            </w:pPr>
            <w:r w:rsidRPr="00B4613C">
              <w:rPr>
                <w:rFonts w:asciiTheme="majorHAnsi" w:hAnsiTheme="majorHAnsi"/>
                <w:sz w:val="22"/>
                <w:szCs w:val="22"/>
                <w:lang w:val="fr-BE"/>
              </w:rPr>
              <w:t>Des actions de traitement des problèmes détectés par la procédure d’évaluation mentionnée ci-dessus sont mises en place et sont documentées.</w:t>
            </w:r>
          </w:p>
          <w:p w14:paraId="42206075" w14:textId="77777777" w:rsidR="00657FEE" w:rsidRPr="00B4613C" w:rsidRDefault="00657FEE" w:rsidP="00BB451F">
            <w:pPr>
              <w:rPr>
                <w:rFonts w:asciiTheme="majorHAnsi" w:hAnsiTheme="majorHAnsi"/>
                <w:sz w:val="22"/>
                <w:szCs w:val="22"/>
                <w:lang w:val="fr-BE"/>
              </w:rPr>
            </w:pPr>
          </w:p>
        </w:tc>
        <w:tc>
          <w:tcPr>
            <w:tcW w:w="567" w:type="dxa"/>
          </w:tcPr>
          <w:p w14:paraId="6F2145F0" w14:textId="77777777" w:rsidR="00657FEE" w:rsidRPr="00B4613C" w:rsidRDefault="00657FEE" w:rsidP="0016332A">
            <w:pPr>
              <w:rPr>
                <w:rFonts w:asciiTheme="majorHAnsi" w:hAnsiTheme="majorHAnsi"/>
                <w:sz w:val="22"/>
                <w:szCs w:val="22"/>
                <w:lang w:val="fr-BE"/>
              </w:rPr>
            </w:pPr>
          </w:p>
        </w:tc>
        <w:tc>
          <w:tcPr>
            <w:tcW w:w="567" w:type="dxa"/>
          </w:tcPr>
          <w:p w14:paraId="6A84F56E" w14:textId="77777777" w:rsidR="00657FEE" w:rsidRPr="00B4613C" w:rsidRDefault="00657FEE" w:rsidP="0016332A">
            <w:pPr>
              <w:rPr>
                <w:rFonts w:asciiTheme="majorHAnsi" w:hAnsiTheme="majorHAnsi"/>
                <w:sz w:val="22"/>
                <w:szCs w:val="22"/>
                <w:lang w:val="fr-BE"/>
              </w:rPr>
            </w:pPr>
          </w:p>
        </w:tc>
        <w:tc>
          <w:tcPr>
            <w:tcW w:w="709" w:type="dxa"/>
          </w:tcPr>
          <w:p w14:paraId="09C876DF" w14:textId="77777777" w:rsidR="00657FEE" w:rsidRPr="00B4613C" w:rsidRDefault="00657FEE" w:rsidP="0016332A">
            <w:pPr>
              <w:rPr>
                <w:rFonts w:asciiTheme="majorHAnsi" w:hAnsiTheme="majorHAnsi"/>
                <w:sz w:val="22"/>
                <w:szCs w:val="22"/>
                <w:lang w:val="fr-BE"/>
              </w:rPr>
            </w:pPr>
          </w:p>
        </w:tc>
        <w:tc>
          <w:tcPr>
            <w:tcW w:w="709" w:type="dxa"/>
          </w:tcPr>
          <w:p w14:paraId="6A8510CA" w14:textId="77777777" w:rsidR="00657FEE" w:rsidRPr="00B4613C" w:rsidRDefault="00657FEE" w:rsidP="0016332A">
            <w:pPr>
              <w:rPr>
                <w:rFonts w:asciiTheme="majorHAnsi" w:hAnsiTheme="majorHAnsi"/>
                <w:sz w:val="22"/>
                <w:szCs w:val="22"/>
                <w:lang w:val="fr-BE"/>
              </w:rPr>
            </w:pPr>
          </w:p>
        </w:tc>
        <w:tc>
          <w:tcPr>
            <w:tcW w:w="2835" w:type="dxa"/>
          </w:tcPr>
          <w:p w14:paraId="0DE2160A" w14:textId="77777777" w:rsidR="00657FEE" w:rsidRPr="00B4613C" w:rsidRDefault="00657FEE" w:rsidP="0016332A">
            <w:pPr>
              <w:rPr>
                <w:rFonts w:asciiTheme="majorHAnsi" w:hAnsiTheme="majorHAnsi"/>
                <w:sz w:val="22"/>
                <w:szCs w:val="22"/>
                <w:lang w:val="fr-BE"/>
              </w:rPr>
            </w:pPr>
          </w:p>
        </w:tc>
      </w:tr>
      <w:tr w:rsidR="00657FEE" w:rsidRPr="00B4613C" w14:paraId="1F1F9D66" w14:textId="77777777" w:rsidTr="009C548C">
        <w:tc>
          <w:tcPr>
            <w:tcW w:w="4962" w:type="dxa"/>
          </w:tcPr>
          <w:p w14:paraId="44D7B8FE" w14:textId="77777777" w:rsidR="00657FEE" w:rsidRDefault="00657FEE" w:rsidP="00BB451F">
            <w:pPr>
              <w:rPr>
                <w:rFonts w:asciiTheme="majorHAnsi" w:hAnsiTheme="majorHAnsi"/>
                <w:sz w:val="22"/>
                <w:szCs w:val="22"/>
                <w:lang w:val="fr-BE"/>
              </w:rPr>
            </w:pPr>
            <w:r w:rsidRPr="00B4613C">
              <w:rPr>
                <w:rFonts w:asciiTheme="majorHAnsi" w:hAnsiTheme="majorHAnsi"/>
                <w:sz w:val="22"/>
                <w:szCs w:val="22"/>
                <w:lang w:val="fr-BE"/>
              </w:rPr>
              <w:t>L’opérateur vérifie que ses formateurs internes et externes suivent une actualisation et un développement continus, tant dans leur domaine de compétence technique qu’au plan pédagogique.</w:t>
            </w:r>
          </w:p>
          <w:p w14:paraId="339538F8" w14:textId="77777777" w:rsidR="00746C3C" w:rsidRPr="00B4613C" w:rsidRDefault="00746C3C" w:rsidP="00BB451F">
            <w:pPr>
              <w:rPr>
                <w:rFonts w:asciiTheme="majorHAnsi" w:hAnsiTheme="majorHAnsi"/>
                <w:sz w:val="22"/>
                <w:szCs w:val="22"/>
                <w:lang w:val="fr-BE"/>
              </w:rPr>
            </w:pPr>
          </w:p>
          <w:p w14:paraId="221C5460" w14:textId="6A779448" w:rsidR="00657FEE" w:rsidRPr="00B4613C" w:rsidRDefault="00657FEE" w:rsidP="009C548C">
            <w:pPr>
              <w:rPr>
                <w:rFonts w:asciiTheme="majorHAnsi" w:hAnsiTheme="majorHAnsi"/>
                <w:sz w:val="22"/>
                <w:szCs w:val="22"/>
                <w:lang w:val="fr-BE"/>
              </w:rPr>
            </w:pPr>
            <w:r w:rsidRPr="00B4613C">
              <w:rPr>
                <w:rFonts w:asciiTheme="majorHAnsi" w:hAnsiTheme="majorHAnsi"/>
                <w:sz w:val="22"/>
                <w:szCs w:val="22"/>
                <w:lang w:val="fr-BE"/>
              </w:rPr>
              <w:t>Celle-ci est documentée (exemple : attestations de suivi de formation de « recyclage », participations avec colloques)</w:t>
            </w:r>
            <w:r>
              <w:rPr>
                <w:rFonts w:asciiTheme="majorHAnsi" w:hAnsiTheme="majorHAnsi"/>
                <w:sz w:val="22"/>
                <w:szCs w:val="22"/>
                <w:lang w:val="fr-BE"/>
              </w:rPr>
              <w:t>.</w:t>
            </w:r>
          </w:p>
        </w:tc>
        <w:tc>
          <w:tcPr>
            <w:tcW w:w="567" w:type="dxa"/>
          </w:tcPr>
          <w:p w14:paraId="33DDAA50" w14:textId="77777777" w:rsidR="00657FEE" w:rsidRPr="00B4613C" w:rsidRDefault="00657FEE" w:rsidP="0016332A">
            <w:pPr>
              <w:rPr>
                <w:rFonts w:asciiTheme="majorHAnsi" w:hAnsiTheme="majorHAnsi"/>
                <w:sz w:val="22"/>
                <w:szCs w:val="22"/>
                <w:lang w:val="fr-BE"/>
              </w:rPr>
            </w:pPr>
          </w:p>
        </w:tc>
        <w:tc>
          <w:tcPr>
            <w:tcW w:w="567" w:type="dxa"/>
          </w:tcPr>
          <w:p w14:paraId="59DB84D2" w14:textId="77777777" w:rsidR="00657FEE" w:rsidRPr="00B4613C" w:rsidRDefault="00657FEE" w:rsidP="0016332A">
            <w:pPr>
              <w:rPr>
                <w:rFonts w:asciiTheme="majorHAnsi" w:hAnsiTheme="majorHAnsi"/>
                <w:sz w:val="22"/>
                <w:szCs w:val="22"/>
                <w:lang w:val="fr-BE"/>
              </w:rPr>
            </w:pPr>
          </w:p>
        </w:tc>
        <w:tc>
          <w:tcPr>
            <w:tcW w:w="709" w:type="dxa"/>
          </w:tcPr>
          <w:p w14:paraId="55834A40" w14:textId="77777777" w:rsidR="00657FEE" w:rsidRPr="00B4613C" w:rsidRDefault="00657FEE" w:rsidP="0016332A">
            <w:pPr>
              <w:rPr>
                <w:rFonts w:asciiTheme="majorHAnsi" w:hAnsiTheme="majorHAnsi"/>
                <w:sz w:val="22"/>
                <w:szCs w:val="22"/>
                <w:lang w:val="fr-BE"/>
              </w:rPr>
            </w:pPr>
          </w:p>
        </w:tc>
        <w:tc>
          <w:tcPr>
            <w:tcW w:w="709" w:type="dxa"/>
          </w:tcPr>
          <w:p w14:paraId="28C44A8D" w14:textId="77777777" w:rsidR="00657FEE" w:rsidRPr="00B4613C" w:rsidRDefault="00657FEE" w:rsidP="0016332A">
            <w:pPr>
              <w:rPr>
                <w:rFonts w:asciiTheme="majorHAnsi" w:hAnsiTheme="majorHAnsi"/>
                <w:sz w:val="22"/>
                <w:szCs w:val="22"/>
                <w:lang w:val="fr-BE"/>
              </w:rPr>
            </w:pPr>
          </w:p>
        </w:tc>
        <w:tc>
          <w:tcPr>
            <w:tcW w:w="2835" w:type="dxa"/>
          </w:tcPr>
          <w:p w14:paraId="0D6CB9C6" w14:textId="77777777" w:rsidR="00657FEE" w:rsidRPr="00B4613C" w:rsidRDefault="00657FEE" w:rsidP="0016332A">
            <w:pPr>
              <w:rPr>
                <w:rFonts w:asciiTheme="majorHAnsi" w:hAnsiTheme="majorHAnsi"/>
                <w:sz w:val="22"/>
                <w:szCs w:val="22"/>
                <w:lang w:val="fr-BE"/>
              </w:rPr>
            </w:pPr>
          </w:p>
        </w:tc>
      </w:tr>
    </w:tbl>
    <w:p w14:paraId="0572F2A5" w14:textId="77777777" w:rsidR="003C522F" w:rsidRDefault="003C522F">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567"/>
        <w:gridCol w:w="709"/>
        <w:gridCol w:w="709"/>
        <w:gridCol w:w="2835"/>
      </w:tblGrid>
      <w:tr w:rsidR="009153DC" w:rsidRPr="00B4613C" w14:paraId="57E04B52" w14:textId="77777777" w:rsidTr="009153DC">
        <w:trPr>
          <w:cantSplit/>
        </w:trPr>
        <w:tc>
          <w:tcPr>
            <w:tcW w:w="4748" w:type="dxa"/>
            <w:vMerge w:val="restart"/>
          </w:tcPr>
          <w:p w14:paraId="3394D15E" w14:textId="77777777" w:rsidR="009153DC" w:rsidRPr="009153DC" w:rsidRDefault="009153DC" w:rsidP="00EF378A">
            <w:pPr>
              <w:rPr>
                <w:rFonts w:asciiTheme="majorHAnsi" w:hAnsiTheme="majorHAnsi"/>
                <w:sz w:val="16"/>
                <w:szCs w:val="16"/>
                <w:lang w:val="fr-BE"/>
              </w:rPr>
            </w:pPr>
            <w:r w:rsidRPr="00B4613C">
              <w:rPr>
                <w:rFonts w:asciiTheme="majorHAnsi" w:hAnsiTheme="majorHAnsi"/>
                <w:sz w:val="22"/>
                <w:szCs w:val="22"/>
                <w:lang w:val="fr-BE"/>
              </w:rPr>
              <w:lastRenderedPageBreak/>
              <w:br w:type="page"/>
            </w:r>
          </w:p>
          <w:p w14:paraId="6F30D318"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Question</w:t>
            </w:r>
            <w:r>
              <w:rPr>
                <w:rFonts w:asciiTheme="majorHAnsi" w:hAnsiTheme="majorHAnsi"/>
                <w:b/>
                <w:sz w:val="22"/>
                <w:szCs w:val="22"/>
                <w:lang w:val="fr-BE"/>
              </w:rPr>
              <w:t>s</w:t>
            </w:r>
          </w:p>
        </w:tc>
        <w:tc>
          <w:tcPr>
            <w:tcW w:w="1134" w:type="dxa"/>
            <w:gridSpan w:val="2"/>
          </w:tcPr>
          <w:p w14:paraId="3F1F38A7"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2BCD3F1A" w14:textId="77777777" w:rsidR="009153DC" w:rsidRPr="00B4613C" w:rsidRDefault="009153DC" w:rsidP="00EF378A">
            <w:pPr>
              <w:rPr>
                <w:rFonts w:asciiTheme="majorHAnsi" w:hAnsiTheme="majorHAnsi"/>
                <w:b/>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7BFA9984" w14:textId="77777777" w:rsidR="009153DC" w:rsidRPr="00B4613C" w:rsidRDefault="009153DC" w:rsidP="009153DC">
            <w:pPr>
              <w:jc w:val="center"/>
              <w:rPr>
                <w:rFonts w:asciiTheme="majorHAnsi" w:hAnsiTheme="majorHAnsi"/>
                <w:b/>
                <w:sz w:val="22"/>
                <w:szCs w:val="22"/>
                <w:lang w:val="fr-BE"/>
              </w:rPr>
            </w:pPr>
            <w:r w:rsidRPr="00B4613C">
              <w:rPr>
                <w:rFonts w:asciiTheme="majorHAnsi" w:hAnsiTheme="majorHAnsi"/>
                <w:b/>
                <w:sz w:val="22"/>
                <w:szCs w:val="22"/>
                <w:lang w:val="fr-BE"/>
              </w:rPr>
              <w:t>Commentaires</w:t>
            </w:r>
          </w:p>
        </w:tc>
      </w:tr>
      <w:tr w:rsidR="009153DC" w:rsidRPr="00B4613C" w14:paraId="7A9C0603" w14:textId="77777777" w:rsidTr="00EF378A">
        <w:trPr>
          <w:cantSplit/>
          <w:trHeight w:val="399"/>
        </w:trPr>
        <w:tc>
          <w:tcPr>
            <w:tcW w:w="4748" w:type="dxa"/>
            <w:vMerge/>
          </w:tcPr>
          <w:p w14:paraId="52B6780F" w14:textId="77777777" w:rsidR="009153DC" w:rsidRPr="00B4613C" w:rsidRDefault="009153DC" w:rsidP="00EF378A">
            <w:pPr>
              <w:rPr>
                <w:rFonts w:asciiTheme="majorHAnsi" w:hAnsiTheme="majorHAnsi"/>
                <w:b/>
                <w:sz w:val="22"/>
                <w:szCs w:val="22"/>
                <w:lang w:val="fr-BE"/>
              </w:rPr>
            </w:pPr>
          </w:p>
        </w:tc>
        <w:tc>
          <w:tcPr>
            <w:tcW w:w="567" w:type="dxa"/>
          </w:tcPr>
          <w:p w14:paraId="3D28A72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567" w:type="dxa"/>
          </w:tcPr>
          <w:p w14:paraId="5BA22703"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709" w:type="dxa"/>
          </w:tcPr>
          <w:p w14:paraId="76BF8AB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Oui</w:t>
            </w:r>
          </w:p>
        </w:tc>
        <w:tc>
          <w:tcPr>
            <w:tcW w:w="709" w:type="dxa"/>
          </w:tcPr>
          <w:p w14:paraId="2D3A36AC" w14:textId="77777777" w:rsidR="009153DC" w:rsidRPr="00B4613C" w:rsidRDefault="009153DC" w:rsidP="00EF378A">
            <w:pPr>
              <w:jc w:val="center"/>
              <w:rPr>
                <w:rFonts w:asciiTheme="majorHAnsi" w:hAnsiTheme="majorHAnsi"/>
                <w:b/>
                <w:sz w:val="22"/>
                <w:szCs w:val="22"/>
                <w:lang w:val="fr-BE"/>
              </w:rPr>
            </w:pPr>
            <w:r w:rsidRPr="00B4613C">
              <w:rPr>
                <w:rFonts w:asciiTheme="majorHAnsi" w:hAnsiTheme="majorHAnsi"/>
                <w:b/>
                <w:sz w:val="22"/>
                <w:szCs w:val="22"/>
                <w:lang w:val="fr-BE"/>
              </w:rPr>
              <w:t>Non</w:t>
            </w:r>
          </w:p>
        </w:tc>
        <w:tc>
          <w:tcPr>
            <w:tcW w:w="2835" w:type="dxa"/>
            <w:vMerge/>
          </w:tcPr>
          <w:p w14:paraId="2D503F60" w14:textId="77777777" w:rsidR="009153DC" w:rsidRPr="00B4613C" w:rsidRDefault="009153DC" w:rsidP="00EF378A">
            <w:pPr>
              <w:jc w:val="center"/>
              <w:rPr>
                <w:rFonts w:asciiTheme="majorHAnsi" w:hAnsiTheme="majorHAnsi"/>
                <w:b/>
                <w:sz w:val="22"/>
                <w:szCs w:val="22"/>
                <w:lang w:val="fr-BE"/>
              </w:rPr>
            </w:pPr>
          </w:p>
        </w:tc>
      </w:tr>
      <w:tr w:rsidR="00657FEE" w:rsidRPr="00B4613C" w14:paraId="46276482" w14:textId="77777777" w:rsidTr="009153DC">
        <w:tc>
          <w:tcPr>
            <w:tcW w:w="4748" w:type="dxa"/>
          </w:tcPr>
          <w:p w14:paraId="1AE61BF0" w14:textId="77777777" w:rsidR="00657FEE" w:rsidRPr="00B4613C" w:rsidRDefault="00657FEE" w:rsidP="0062776F">
            <w:pPr>
              <w:rPr>
                <w:rFonts w:asciiTheme="majorHAnsi" w:hAnsiTheme="majorHAnsi"/>
                <w:sz w:val="12"/>
                <w:szCs w:val="12"/>
                <w:lang w:val="fr-BE"/>
              </w:rPr>
            </w:pPr>
          </w:p>
          <w:p w14:paraId="08CA7D6A" w14:textId="77777777" w:rsidR="00657FEE" w:rsidRPr="00910332" w:rsidRDefault="00657FEE" w:rsidP="0062776F">
            <w:pPr>
              <w:rPr>
                <w:rFonts w:asciiTheme="majorHAnsi" w:hAnsiTheme="majorHAnsi"/>
                <w:b/>
                <w:bCs/>
                <w:sz w:val="22"/>
                <w:szCs w:val="22"/>
                <w:u w:val="single"/>
                <w:lang w:val="fr-BE"/>
              </w:rPr>
            </w:pPr>
            <w:r w:rsidRPr="00910332">
              <w:rPr>
                <w:rFonts w:asciiTheme="majorHAnsi" w:hAnsiTheme="majorHAnsi"/>
                <w:b/>
                <w:bCs/>
                <w:sz w:val="22"/>
                <w:szCs w:val="22"/>
                <w:lang w:val="fr-BE"/>
              </w:rPr>
              <w:t>2</w:t>
            </w:r>
            <w:r w:rsidRPr="00910332">
              <w:rPr>
                <w:rFonts w:asciiTheme="majorHAnsi" w:hAnsiTheme="majorHAnsi"/>
                <w:b/>
                <w:bCs/>
                <w:sz w:val="22"/>
                <w:szCs w:val="22"/>
                <w:u w:val="single"/>
                <w:lang w:val="fr-BE"/>
              </w:rPr>
              <w:t>. Gestion des Formations</w:t>
            </w:r>
          </w:p>
          <w:p w14:paraId="5B39F9F6" w14:textId="77777777" w:rsidR="00657FEE" w:rsidRPr="00B4613C" w:rsidRDefault="00657FEE" w:rsidP="0062776F">
            <w:pPr>
              <w:rPr>
                <w:rFonts w:asciiTheme="majorHAnsi" w:hAnsiTheme="majorHAnsi"/>
                <w:sz w:val="22"/>
                <w:szCs w:val="22"/>
                <w:lang w:val="fr-BE"/>
              </w:rPr>
            </w:pPr>
          </w:p>
        </w:tc>
        <w:tc>
          <w:tcPr>
            <w:tcW w:w="567" w:type="dxa"/>
          </w:tcPr>
          <w:p w14:paraId="5A3743E2" w14:textId="77777777" w:rsidR="00657FEE" w:rsidRPr="00B4613C" w:rsidRDefault="00657FEE" w:rsidP="0016332A">
            <w:pPr>
              <w:rPr>
                <w:rFonts w:asciiTheme="majorHAnsi" w:hAnsiTheme="majorHAnsi"/>
                <w:sz w:val="22"/>
                <w:szCs w:val="22"/>
                <w:lang w:val="fr-BE"/>
              </w:rPr>
            </w:pPr>
          </w:p>
        </w:tc>
        <w:tc>
          <w:tcPr>
            <w:tcW w:w="567" w:type="dxa"/>
          </w:tcPr>
          <w:p w14:paraId="15341610" w14:textId="77777777" w:rsidR="00657FEE" w:rsidRPr="00B4613C" w:rsidRDefault="00657FEE" w:rsidP="0016332A">
            <w:pPr>
              <w:rPr>
                <w:rFonts w:asciiTheme="majorHAnsi" w:hAnsiTheme="majorHAnsi"/>
                <w:sz w:val="22"/>
                <w:szCs w:val="22"/>
                <w:lang w:val="fr-BE"/>
              </w:rPr>
            </w:pPr>
          </w:p>
        </w:tc>
        <w:tc>
          <w:tcPr>
            <w:tcW w:w="709" w:type="dxa"/>
          </w:tcPr>
          <w:p w14:paraId="0A3F18F1" w14:textId="77777777" w:rsidR="00657FEE" w:rsidRPr="00B4613C" w:rsidRDefault="00657FEE" w:rsidP="0016332A">
            <w:pPr>
              <w:rPr>
                <w:rFonts w:asciiTheme="majorHAnsi" w:hAnsiTheme="majorHAnsi"/>
                <w:sz w:val="22"/>
                <w:szCs w:val="22"/>
                <w:lang w:val="fr-BE"/>
              </w:rPr>
            </w:pPr>
          </w:p>
        </w:tc>
        <w:tc>
          <w:tcPr>
            <w:tcW w:w="709" w:type="dxa"/>
          </w:tcPr>
          <w:p w14:paraId="31AC80B6" w14:textId="77777777" w:rsidR="00657FEE" w:rsidRPr="00B4613C" w:rsidRDefault="00657FEE" w:rsidP="0016332A">
            <w:pPr>
              <w:rPr>
                <w:rFonts w:asciiTheme="majorHAnsi" w:hAnsiTheme="majorHAnsi"/>
                <w:sz w:val="22"/>
                <w:szCs w:val="22"/>
                <w:lang w:val="fr-BE"/>
              </w:rPr>
            </w:pPr>
          </w:p>
        </w:tc>
        <w:tc>
          <w:tcPr>
            <w:tcW w:w="2835" w:type="dxa"/>
          </w:tcPr>
          <w:p w14:paraId="41D29192" w14:textId="77777777" w:rsidR="00657FEE" w:rsidRPr="00B4613C" w:rsidRDefault="00657FEE" w:rsidP="0016332A">
            <w:pPr>
              <w:rPr>
                <w:rFonts w:asciiTheme="majorHAnsi" w:hAnsiTheme="majorHAnsi"/>
                <w:sz w:val="22"/>
                <w:szCs w:val="22"/>
                <w:lang w:val="fr-BE"/>
              </w:rPr>
            </w:pPr>
          </w:p>
        </w:tc>
      </w:tr>
      <w:tr w:rsidR="00657FEE" w:rsidRPr="00B4613C" w14:paraId="605D8C06" w14:textId="77777777" w:rsidTr="009153DC">
        <w:tc>
          <w:tcPr>
            <w:tcW w:w="4748" w:type="dxa"/>
          </w:tcPr>
          <w:p w14:paraId="70479A3A" w14:textId="631F6F37" w:rsidR="00657FEE" w:rsidRDefault="00657FEE" w:rsidP="0062776F">
            <w:pPr>
              <w:rPr>
                <w:rFonts w:asciiTheme="majorHAnsi" w:hAnsiTheme="majorHAnsi"/>
                <w:sz w:val="22"/>
                <w:szCs w:val="22"/>
                <w:lang w:val="fr-BE"/>
              </w:rPr>
            </w:pPr>
            <w:r w:rsidRPr="006B6531">
              <w:rPr>
                <w:rFonts w:asciiTheme="majorHAnsi" w:hAnsiTheme="majorHAnsi"/>
                <w:sz w:val="22"/>
                <w:szCs w:val="22"/>
                <w:lang w:val="fr-BE"/>
              </w:rPr>
              <w:t>L’opérateur démontre une expérience effective dans le domaine de la formation professionnelle</w:t>
            </w:r>
            <w:r w:rsidR="0062776F">
              <w:rPr>
                <w:rFonts w:asciiTheme="majorHAnsi" w:hAnsiTheme="majorHAnsi"/>
                <w:sz w:val="22"/>
                <w:szCs w:val="22"/>
                <w:lang w:val="fr-BE"/>
              </w:rPr>
              <w:t>.</w:t>
            </w:r>
          </w:p>
          <w:p w14:paraId="05F49C75" w14:textId="77777777" w:rsidR="00657FEE" w:rsidRPr="00963DC6" w:rsidRDefault="00657FEE" w:rsidP="0062776F">
            <w:pPr>
              <w:rPr>
                <w:rFonts w:asciiTheme="majorHAnsi" w:hAnsiTheme="majorHAnsi"/>
                <w:sz w:val="22"/>
                <w:szCs w:val="22"/>
                <w:lang w:val="fr-BE"/>
              </w:rPr>
            </w:pPr>
          </w:p>
        </w:tc>
        <w:tc>
          <w:tcPr>
            <w:tcW w:w="567" w:type="dxa"/>
          </w:tcPr>
          <w:p w14:paraId="1422F1E0" w14:textId="77777777" w:rsidR="00657FEE" w:rsidRPr="00B4613C" w:rsidRDefault="00657FEE" w:rsidP="0016332A">
            <w:pPr>
              <w:rPr>
                <w:rFonts w:asciiTheme="majorHAnsi" w:hAnsiTheme="majorHAnsi"/>
                <w:sz w:val="22"/>
                <w:szCs w:val="22"/>
                <w:lang w:val="fr-BE"/>
              </w:rPr>
            </w:pPr>
          </w:p>
        </w:tc>
        <w:tc>
          <w:tcPr>
            <w:tcW w:w="567" w:type="dxa"/>
          </w:tcPr>
          <w:p w14:paraId="1BA5C8C9" w14:textId="77777777" w:rsidR="00657FEE" w:rsidRPr="00B4613C" w:rsidRDefault="00657FEE" w:rsidP="0016332A">
            <w:pPr>
              <w:rPr>
                <w:rFonts w:asciiTheme="majorHAnsi" w:hAnsiTheme="majorHAnsi"/>
                <w:sz w:val="22"/>
                <w:szCs w:val="22"/>
                <w:lang w:val="fr-BE"/>
              </w:rPr>
            </w:pPr>
          </w:p>
        </w:tc>
        <w:tc>
          <w:tcPr>
            <w:tcW w:w="709" w:type="dxa"/>
          </w:tcPr>
          <w:p w14:paraId="42149984" w14:textId="77777777" w:rsidR="00657FEE" w:rsidRPr="00B4613C" w:rsidRDefault="00657FEE" w:rsidP="0016332A">
            <w:pPr>
              <w:rPr>
                <w:rFonts w:asciiTheme="majorHAnsi" w:hAnsiTheme="majorHAnsi"/>
                <w:sz w:val="22"/>
                <w:szCs w:val="22"/>
                <w:lang w:val="fr-BE"/>
              </w:rPr>
            </w:pPr>
          </w:p>
        </w:tc>
        <w:tc>
          <w:tcPr>
            <w:tcW w:w="709" w:type="dxa"/>
          </w:tcPr>
          <w:p w14:paraId="2B523645" w14:textId="77777777" w:rsidR="00657FEE" w:rsidRPr="00B4613C" w:rsidRDefault="00657FEE" w:rsidP="0016332A">
            <w:pPr>
              <w:rPr>
                <w:rFonts w:asciiTheme="majorHAnsi" w:hAnsiTheme="majorHAnsi"/>
                <w:sz w:val="22"/>
                <w:szCs w:val="22"/>
                <w:lang w:val="fr-BE"/>
              </w:rPr>
            </w:pPr>
          </w:p>
        </w:tc>
        <w:tc>
          <w:tcPr>
            <w:tcW w:w="2835" w:type="dxa"/>
          </w:tcPr>
          <w:p w14:paraId="0BF8BC54" w14:textId="77777777" w:rsidR="00657FEE" w:rsidRPr="00B4613C" w:rsidRDefault="00657FEE" w:rsidP="0016332A">
            <w:pPr>
              <w:rPr>
                <w:rFonts w:asciiTheme="majorHAnsi" w:hAnsiTheme="majorHAnsi"/>
                <w:sz w:val="22"/>
                <w:szCs w:val="22"/>
                <w:lang w:val="fr-BE"/>
              </w:rPr>
            </w:pPr>
          </w:p>
        </w:tc>
      </w:tr>
      <w:tr w:rsidR="00657FEE" w:rsidRPr="00B4613C" w14:paraId="5CCCD283" w14:textId="77777777" w:rsidTr="009153DC">
        <w:tc>
          <w:tcPr>
            <w:tcW w:w="4748" w:type="dxa"/>
          </w:tcPr>
          <w:p w14:paraId="7FD1B424" w14:textId="77777777" w:rsidR="00657FEE" w:rsidRPr="00963DC6" w:rsidRDefault="00657FEE" w:rsidP="0062776F">
            <w:pPr>
              <w:rPr>
                <w:rFonts w:asciiTheme="majorHAnsi" w:hAnsiTheme="majorHAnsi"/>
                <w:sz w:val="22"/>
                <w:szCs w:val="22"/>
                <w:lang w:val="fr-BE"/>
              </w:rPr>
            </w:pPr>
            <w:r w:rsidRPr="00963DC6">
              <w:rPr>
                <w:rFonts w:asciiTheme="majorHAnsi" w:hAnsiTheme="majorHAnsi"/>
                <w:sz w:val="22"/>
                <w:szCs w:val="22"/>
                <w:lang w:val="fr-BE"/>
              </w:rPr>
              <w:t>L’opérateur dispose de documents régulièrement mis à jour et présentant précisément :</w:t>
            </w:r>
          </w:p>
          <w:p w14:paraId="2AF8D3D9" w14:textId="77777777" w:rsidR="00657FEE" w:rsidRPr="00963DC6" w:rsidRDefault="00657FEE" w:rsidP="0062776F">
            <w:pPr>
              <w:numPr>
                <w:ilvl w:val="0"/>
                <w:numId w:val="21"/>
              </w:numPr>
              <w:tabs>
                <w:tab w:val="left" w:pos="284"/>
              </w:tabs>
              <w:ind w:left="284" w:hanging="284"/>
              <w:rPr>
                <w:rFonts w:asciiTheme="majorHAnsi" w:hAnsiTheme="majorHAnsi"/>
                <w:sz w:val="22"/>
                <w:szCs w:val="22"/>
                <w:lang w:val="fr-BE"/>
              </w:rPr>
            </w:pPr>
            <w:r w:rsidRPr="00963DC6">
              <w:rPr>
                <w:rFonts w:asciiTheme="majorHAnsi" w:hAnsiTheme="majorHAnsi"/>
                <w:sz w:val="22"/>
                <w:szCs w:val="22"/>
                <w:lang w:val="fr-BE"/>
              </w:rPr>
              <w:t>les objectifs de la formation en termes d’acquis d’apprentissage (compétences) ;</w:t>
            </w:r>
          </w:p>
          <w:p w14:paraId="26E3EE98" w14:textId="77777777" w:rsidR="00657FEE" w:rsidRPr="00963DC6" w:rsidRDefault="00657FEE" w:rsidP="0062776F">
            <w:pPr>
              <w:numPr>
                <w:ilvl w:val="0"/>
                <w:numId w:val="21"/>
              </w:numPr>
              <w:tabs>
                <w:tab w:val="left" w:pos="284"/>
              </w:tabs>
              <w:ind w:left="284" w:hanging="284"/>
              <w:rPr>
                <w:rFonts w:asciiTheme="majorHAnsi" w:hAnsiTheme="majorHAnsi"/>
                <w:sz w:val="22"/>
                <w:szCs w:val="22"/>
                <w:lang w:val="fr-BE"/>
              </w:rPr>
            </w:pPr>
            <w:r w:rsidRPr="00963DC6">
              <w:rPr>
                <w:rFonts w:asciiTheme="majorHAnsi" w:hAnsiTheme="majorHAnsi"/>
                <w:sz w:val="22"/>
                <w:szCs w:val="22"/>
                <w:lang w:val="fr-BE"/>
              </w:rPr>
              <w:t>le contenu de la formation et son déroulement ;</w:t>
            </w:r>
          </w:p>
          <w:p w14:paraId="114510FE"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le public cible autorisé en fonction de l’agrément ;</w:t>
            </w:r>
          </w:p>
          <w:p w14:paraId="21A99699"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le prix des formations ;</w:t>
            </w:r>
          </w:p>
          <w:p w14:paraId="02033983" w14:textId="77777777" w:rsidR="00657FEE" w:rsidRPr="00963DC6" w:rsidRDefault="00657FEE" w:rsidP="0062776F">
            <w:pPr>
              <w:numPr>
                <w:ilvl w:val="0"/>
                <w:numId w:val="2"/>
              </w:numPr>
              <w:rPr>
                <w:rFonts w:asciiTheme="majorHAnsi" w:hAnsiTheme="majorHAnsi"/>
                <w:sz w:val="22"/>
                <w:szCs w:val="22"/>
                <w:lang w:val="fr-BE"/>
              </w:rPr>
            </w:pPr>
            <w:r w:rsidRPr="00963DC6">
              <w:rPr>
                <w:rFonts w:asciiTheme="majorHAnsi" w:hAnsiTheme="majorHAnsi"/>
                <w:sz w:val="22"/>
                <w:szCs w:val="22"/>
                <w:lang w:val="fr-BE"/>
              </w:rPr>
              <w:t>la durée de celles-ci.</w:t>
            </w:r>
          </w:p>
          <w:p w14:paraId="50C20678" w14:textId="77777777" w:rsidR="00657FEE" w:rsidRPr="00B4613C" w:rsidRDefault="00657FEE" w:rsidP="0062776F">
            <w:pPr>
              <w:rPr>
                <w:rFonts w:asciiTheme="majorHAnsi" w:hAnsiTheme="majorHAnsi"/>
                <w:sz w:val="22"/>
                <w:szCs w:val="22"/>
                <w:lang w:val="fr-BE"/>
              </w:rPr>
            </w:pPr>
          </w:p>
        </w:tc>
        <w:tc>
          <w:tcPr>
            <w:tcW w:w="567" w:type="dxa"/>
          </w:tcPr>
          <w:p w14:paraId="3E7F060F" w14:textId="77777777" w:rsidR="00657FEE" w:rsidRPr="00B4613C" w:rsidRDefault="00657FEE" w:rsidP="0016332A">
            <w:pPr>
              <w:rPr>
                <w:rFonts w:asciiTheme="majorHAnsi" w:hAnsiTheme="majorHAnsi"/>
                <w:sz w:val="22"/>
                <w:szCs w:val="22"/>
                <w:lang w:val="fr-BE"/>
              </w:rPr>
            </w:pPr>
          </w:p>
        </w:tc>
        <w:tc>
          <w:tcPr>
            <w:tcW w:w="567" w:type="dxa"/>
          </w:tcPr>
          <w:p w14:paraId="2A183D79" w14:textId="77777777" w:rsidR="00657FEE" w:rsidRPr="00B4613C" w:rsidRDefault="00657FEE" w:rsidP="0016332A">
            <w:pPr>
              <w:rPr>
                <w:rFonts w:asciiTheme="majorHAnsi" w:hAnsiTheme="majorHAnsi"/>
                <w:sz w:val="22"/>
                <w:szCs w:val="22"/>
                <w:lang w:val="fr-BE"/>
              </w:rPr>
            </w:pPr>
          </w:p>
        </w:tc>
        <w:tc>
          <w:tcPr>
            <w:tcW w:w="709" w:type="dxa"/>
          </w:tcPr>
          <w:p w14:paraId="7EFB247E" w14:textId="77777777" w:rsidR="00657FEE" w:rsidRPr="00B4613C" w:rsidRDefault="00657FEE" w:rsidP="0016332A">
            <w:pPr>
              <w:rPr>
                <w:rFonts w:asciiTheme="majorHAnsi" w:hAnsiTheme="majorHAnsi"/>
                <w:sz w:val="22"/>
                <w:szCs w:val="22"/>
                <w:lang w:val="fr-BE"/>
              </w:rPr>
            </w:pPr>
          </w:p>
        </w:tc>
        <w:tc>
          <w:tcPr>
            <w:tcW w:w="709" w:type="dxa"/>
          </w:tcPr>
          <w:p w14:paraId="03B3F84D" w14:textId="77777777" w:rsidR="00657FEE" w:rsidRPr="00B4613C" w:rsidRDefault="00657FEE" w:rsidP="0016332A">
            <w:pPr>
              <w:rPr>
                <w:rFonts w:asciiTheme="majorHAnsi" w:hAnsiTheme="majorHAnsi"/>
                <w:sz w:val="22"/>
                <w:szCs w:val="22"/>
                <w:lang w:val="fr-BE"/>
              </w:rPr>
            </w:pPr>
          </w:p>
        </w:tc>
        <w:tc>
          <w:tcPr>
            <w:tcW w:w="2835" w:type="dxa"/>
          </w:tcPr>
          <w:p w14:paraId="2A4965A2" w14:textId="77777777" w:rsidR="00657FEE" w:rsidRPr="00B4613C" w:rsidRDefault="00657FEE" w:rsidP="0016332A">
            <w:pPr>
              <w:rPr>
                <w:rFonts w:asciiTheme="majorHAnsi" w:hAnsiTheme="majorHAnsi"/>
                <w:sz w:val="22"/>
                <w:szCs w:val="22"/>
                <w:lang w:val="fr-BE"/>
              </w:rPr>
            </w:pPr>
          </w:p>
        </w:tc>
      </w:tr>
      <w:tr w:rsidR="00657FEE" w:rsidRPr="00B4613C" w14:paraId="0E12F214" w14:textId="77777777" w:rsidTr="009153DC">
        <w:tc>
          <w:tcPr>
            <w:tcW w:w="4748" w:type="dxa"/>
          </w:tcPr>
          <w:p w14:paraId="38B4E38D"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peut adapter, le contenu, les objectifs, la méthodologie, le délai à des desiderata de formation particuliers.</w:t>
            </w:r>
          </w:p>
          <w:p w14:paraId="0E8A6AA6" w14:textId="77777777" w:rsidR="00657FEE" w:rsidRPr="009153DC" w:rsidRDefault="00657FEE" w:rsidP="0062776F">
            <w:pPr>
              <w:rPr>
                <w:rFonts w:asciiTheme="majorHAnsi" w:hAnsiTheme="majorHAnsi"/>
                <w:sz w:val="16"/>
                <w:szCs w:val="16"/>
                <w:lang w:val="fr-BE"/>
              </w:rPr>
            </w:pPr>
          </w:p>
          <w:p w14:paraId="6F2A0E49" w14:textId="47FA766F"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Les modifications par rapport aux demandes des clients sont documentées (exemple : flexibilité en termes d’horaire, taille des groupes, etc.)</w:t>
            </w:r>
            <w:r w:rsidR="0062776F">
              <w:rPr>
                <w:rFonts w:asciiTheme="majorHAnsi" w:hAnsiTheme="majorHAnsi"/>
                <w:sz w:val="22"/>
                <w:szCs w:val="22"/>
                <w:lang w:val="fr-BE"/>
              </w:rPr>
              <w:t>.</w:t>
            </w:r>
          </w:p>
          <w:p w14:paraId="3B72F843" w14:textId="77777777" w:rsidR="00657FEE" w:rsidRPr="00B4613C" w:rsidRDefault="00657FEE" w:rsidP="0062776F">
            <w:pPr>
              <w:rPr>
                <w:rFonts w:asciiTheme="majorHAnsi" w:hAnsiTheme="majorHAnsi"/>
                <w:sz w:val="22"/>
                <w:szCs w:val="22"/>
                <w:lang w:val="fr-BE"/>
              </w:rPr>
            </w:pPr>
          </w:p>
        </w:tc>
        <w:tc>
          <w:tcPr>
            <w:tcW w:w="567" w:type="dxa"/>
          </w:tcPr>
          <w:p w14:paraId="44AAF1FD" w14:textId="77777777" w:rsidR="00657FEE" w:rsidRPr="00B4613C" w:rsidRDefault="00657FEE" w:rsidP="0016332A">
            <w:pPr>
              <w:rPr>
                <w:rFonts w:asciiTheme="majorHAnsi" w:hAnsiTheme="majorHAnsi"/>
                <w:sz w:val="22"/>
                <w:szCs w:val="22"/>
                <w:lang w:val="fr-BE"/>
              </w:rPr>
            </w:pPr>
          </w:p>
        </w:tc>
        <w:tc>
          <w:tcPr>
            <w:tcW w:w="567" w:type="dxa"/>
          </w:tcPr>
          <w:p w14:paraId="6D1253F8" w14:textId="77777777" w:rsidR="00657FEE" w:rsidRPr="00B4613C" w:rsidRDefault="00657FEE" w:rsidP="0016332A">
            <w:pPr>
              <w:rPr>
                <w:rFonts w:asciiTheme="majorHAnsi" w:hAnsiTheme="majorHAnsi"/>
                <w:sz w:val="22"/>
                <w:szCs w:val="22"/>
                <w:lang w:val="fr-BE"/>
              </w:rPr>
            </w:pPr>
          </w:p>
        </w:tc>
        <w:tc>
          <w:tcPr>
            <w:tcW w:w="709" w:type="dxa"/>
          </w:tcPr>
          <w:p w14:paraId="732C41DC" w14:textId="77777777" w:rsidR="00657FEE" w:rsidRPr="00B4613C" w:rsidRDefault="00657FEE" w:rsidP="0016332A">
            <w:pPr>
              <w:rPr>
                <w:rFonts w:asciiTheme="majorHAnsi" w:hAnsiTheme="majorHAnsi"/>
                <w:sz w:val="22"/>
                <w:szCs w:val="22"/>
                <w:lang w:val="fr-BE"/>
              </w:rPr>
            </w:pPr>
          </w:p>
        </w:tc>
        <w:tc>
          <w:tcPr>
            <w:tcW w:w="709" w:type="dxa"/>
          </w:tcPr>
          <w:p w14:paraId="03E77D00" w14:textId="77777777" w:rsidR="00657FEE" w:rsidRPr="00B4613C" w:rsidRDefault="00657FEE" w:rsidP="0016332A">
            <w:pPr>
              <w:rPr>
                <w:rFonts w:asciiTheme="majorHAnsi" w:hAnsiTheme="majorHAnsi"/>
                <w:sz w:val="22"/>
                <w:szCs w:val="22"/>
                <w:lang w:val="fr-BE"/>
              </w:rPr>
            </w:pPr>
          </w:p>
        </w:tc>
        <w:tc>
          <w:tcPr>
            <w:tcW w:w="2835" w:type="dxa"/>
          </w:tcPr>
          <w:p w14:paraId="62B32803" w14:textId="77777777" w:rsidR="00657FEE" w:rsidRPr="00B4613C" w:rsidRDefault="00657FEE" w:rsidP="0016332A">
            <w:pPr>
              <w:rPr>
                <w:rFonts w:asciiTheme="majorHAnsi" w:hAnsiTheme="majorHAnsi"/>
                <w:sz w:val="22"/>
                <w:szCs w:val="22"/>
                <w:lang w:val="fr-BE"/>
              </w:rPr>
            </w:pPr>
          </w:p>
        </w:tc>
      </w:tr>
      <w:tr w:rsidR="00657FEE" w:rsidRPr="00B4613C" w14:paraId="22D0C9D8" w14:textId="77777777" w:rsidTr="009153DC">
        <w:tc>
          <w:tcPr>
            <w:tcW w:w="4748" w:type="dxa"/>
          </w:tcPr>
          <w:p w14:paraId="07DDADD4" w14:textId="77777777" w:rsidR="00657FEE" w:rsidRDefault="00657FEE" w:rsidP="0062776F">
            <w:pPr>
              <w:pStyle w:val="Retraitcorpsdetexte3"/>
              <w:ind w:left="0"/>
              <w:rPr>
                <w:rFonts w:asciiTheme="majorHAnsi" w:hAnsiTheme="majorHAnsi"/>
                <w:i w:val="0"/>
                <w:sz w:val="22"/>
                <w:szCs w:val="22"/>
                <w:lang w:val="fr-BE"/>
              </w:rPr>
            </w:pPr>
            <w:r w:rsidRPr="00B4613C">
              <w:rPr>
                <w:rFonts w:asciiTheme="majorHAnsi" w:hAnsiTheme="majorHAnsi"/>
                <w:i w:val="0"/>
                <w:kern w:val="0"/>
                <w:sz w:val="22"/>
                <w:szCs w:val="22"/>
                <w:lang w:val="fr-BE"/>
              </w:rPr>
              <w:t>L’opérateur dispose d’une procédure d’évaluation de la satisfaction de ses clients (apprenants et entreprises) pour chaque formation</w:t>
            </w:r>
            <w:r w:rsidRPr="00B4613C">
              <w:rPr>
                <w:rFonts w:asciiTheme="majorHAnsi" w:hAnsiTheme="majorHAnsi"/>
                <w:i w:val="0"/>
                <w:sz w:val="22"/>
                <w:szCs w:val="22"/>
                <w:lang w:val="fr-BE"/>
              </w:rPr>
              <w:t xml:space="preserve">. L’opérateur prévoit, dans cette procédure d’évaluation, une possibilité pour l’entreprise de s’exprimer sur la progression de l’apprenant.   </w:t>
            </w:r>
          </w:p>
          <w:p w14:paraId="5E625935" w14:textId="77777777" w:rsidR="00657FEE" w:rsidRPr="009153DC" w:rsidRDefault="00657FEE" w:rsidP="009153DC">
            <w:pPr>
              <w:rPr>
                <w:rFonts w:asciiTheme="majorHAnsi" w:hAnsiTheme="majorHAnsi"/>
                <w:sz w:val="16"/>
                <w:szCs w:val="16"/>
                <w:lang w:val="fr-BE"/>
              </w:rPr>
            </w:pPr>
          </w:p>
          <w:p w14:paraId="7E05331F"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Celle-ci est documentée et des enregistrements existent.</w:t>
            </w:r>
          </w:p>
          <w:p w14:paraId="2887298B" w14:textId="77777777" w:rsidR="00657FEE" w:rsidRPr="00B4613C" w:rsidRDefault="00657FEE" w:rsidP="0062776F">
            <w:pPr>
              <w:rPr>
                <w:rFonts w:asciiTheme="majorHAnsi" w:hAnsiTheme="majorHAnsi"/>
                <w:sz w:val="22"/>
                <w:szCs w:val="22"/>
                <w:lang w:val="fr-BE"/>
              </w:rPr>
            </w:pPr>
          </w:p>
        </w:tc>
        <w:tc>
          <w:tcPr>
            <w:tcW w:w="567" w:type="dxa"/>
          </w:tcPr>
          <w:p w14:paraId="645187F2" w14:textId="77777777" w:rsidR="00657FEE" w:rsidRPr="00B4613C" w:rsidRDefault="00657FEE" w:rsidP="0016332A">
            <w:pPr>
              <w:rPr>
                <w:rFonts w:asciiTheme="majorHAnsi" w:hAnsiTheme="majorHAnsi"/>
                <w:sz w:val="22"/>
                <w:szCs w:val="22"/>
                <w:lang w:val="fr-BE"/>
              </w:rPr>
            </w:pPr>
          </w:p>
        </w:tc>
        <w:tc>
          <w:tcPr>
            <w:tcW w:w="567" w:type="dxa"/>
          </w:tcPr>
          <w:p w14:paraId="26D92F93" w14:textId="77777777" w:rsidR="00657FEE" w:rsidRPr="00B4613C" w:rsidRDefault="00657FEE" w:rsidP="0016332A">
            <w:pPr>
              <w:rPr>
                <w:rFonts w:asciiTheme="majorHAnsi" w:hAnsiTheme="majorHAnsi"/>
                <w:sz w:val="22"/>
                <w:szCs w:val="22"/>
                <w:lang w:val="fr-BE"/>
              </w:rPr>
            </w:pPr>
          </w:p>
        </w:tc>
        <w:tc>
          <w:tcPr>
            <w:tcW w:w="709" w:type="dxa"/>
          </w:tcPr>
          <w:p w14:paraId="7502DA03" w14:textId="77777777" w:rsidR="00657FEE" w:rsidRPr="00B4613C" w:rsidRDefault="00657FEE" w:rsidP="0016332A">
            <w:pPr>
              <w:rPr>
                <w:rFonts w:asciiTheme="majorHAnsi" w:hAnsiTheme="majorHAnsi"/>
                <w:sz w:val="22"/>
                <w:szCs w:val="22"/>
                <w:lang w:val="fr-BE"/>
              </w:rPr>
            </w:pPr>
          </w:p>
        </w:tc>
        <w:tc>
          <w:tcPr>
            <w:tcW w:w="709" w:type="dxa"/>
          </w:tcPr>
          <w:p w14:paraId="0972AD77" w14:textId="77777777" w:rsidR="00657FEE" w:rsidRPr="00B4613C" w:rsidRDefault="00657FEE" w:rsidP="0016332A">
            <w:pPr>
              <w:rPr>
                <w:rFonts w:asciiTheme="majorHAnsi" w:hAnsiTheme="majorHAnsi"/>
                <w:sz w:val="22"/>
                <w:szCs w:val="22"/>
                <w:lang w:val="fr-BE"/>
              </w:rPr>
            </w:pPr>
          </w:p>
        </w:tc>
        <w:tc>
          <w:tcPr>
            <w:tcW w:w="2835" w:type="dxa"/>
          </w:tcPr>
          <w:p w14:paraId="0F7551D3" w14:textId="77777777" w:rsidR="00657FEE" w:rsidRPr="00B4613C" w:rsidRDefault="00657FEE" w:rsidP="0016332A">
            <w:pPr>
              <w:rPr>
                <w:rFonts w:asciiTheme="majorHAnsi" w:hAnsiTheme="majorHAnsi"/>
                <w:sz w:val="22"/>
                <w:szCs w:val="22"/>
                <w:lang w:val="fr-BE"/>
              </w:rPr>
            </w:pPr>
          </w:p>
        </w:tc>
      </w:tr>
      <w:tr w:rsidR="00657FEE" w:rsidRPr="00B4613C" w14:paraId="41F4BA41" w14:textId="77777777" w:rsidTr="009153DC">
        <w:tc>
          <w:tcPr>
            <w:tcW w:w="4748" w:type="dxa"/>
          </w:tcPr>
          <w:p w14:paraId="3EDC342B"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dispose d’une procédure de traitement des plaintes clients.</w:t>
            </w:r>
          </w:p>
          <w:p w14:paraId="05668C3F"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Celle-ci est documentée et des enregistrements existent.</w:t>
            </w:r>
          </w:p>
          <w:p w14:paraId="4A1EED68" w14:textId="77777777" w:rsidR="00657FEE" w:rsidRPr="00B4613C" w:rsidRDefault="00657FEE" w:rsidP="0062776F">
            <w:pPr>
              <w:rPr>
                <w:rFonts w:asciiTheme="majorHAnsi" w:hAnsiTheme="majorHAnsi"/>
                <w:sz w:val="22"/>
                <w:szCs w:val="22"/>
                <w:lang w:val="fr-BE"/>
              </w:rPr>
            </w:pPr>
          </w:p>
        </w:tc>
        <w:tc>
          <w:tcPr>
            <w:tcW w:w="567" w:type="dxa"/>
          </w:tcPr>
          <w:p w14:paraId="1F86822E" w14:textId="77777777" w:rsidR="00657FEE" w:rsidRPr="00B4613C" w:rsidRDefault="00657FEE" w:rsidP="0016332A">
            <w:pPr>
              <w:rPr>
                <w:rFonts w:asciiTheme="majorHAnsi" w:hAnsiTheme="majorHAnsi"/>
                <w:sz w:val="22"/>
                <w:szCs w:val="22"/>
                <w:lang w:val="fr-BE"/>
              </w:rPr>
            </w:pPr>
          </w:p>
        </w:tc>
        <w:tc>
          <w:tcPr>
            <w:tcW w:w="567" w:type="dxa"/>
          </w:tcPr>
          <w:p w14:paraId="063CD88F" w14:textId="77777777" w:rsidR="00657FEE" w:rsidRPr="00B4613C" w:rsidRDefault="00657FEE" w:rsidP="0016332A">
            <w:pPr>
              <w:rPr>
                <w:rFonts w:asciiTheme="majorHAnsi" w:hAnsiTheme="majorHAnsi"/>
                <w:sz w:val="22"/>
                <w:szCs w:val="22"/>
                <w:lang w:val="fr-BE"/>
              </w:rPr>
            </w:pPr>
          </w:p>
        </w:tc>
        <w:tc>
          <w:tcPr>
            <w:tcW w:w="709" w:type="dxa"/>
          </w:tcPr>
          <w:p w14:paraId="674CA21D" w14:textId="77777777" w:rsidR="00657FEE" w:rsidRPr="00B4613C" w:rsidRDefault="00657FEE" w:rsidP="0016332A">
            <w:pPr>
              <w:rPr>
                <w:rFonts w:asciiTheme="majorHAnsi" w:hAnsiTheme="majorHAnsi"/>
                <w:sz w:val="22"/>
                <w:szCs w:val="22"/>
                <w:lang w:val="fr-BE"/>
              </w:rPr>
            </w:pPr>
          </w:p>
        </w:tc>
        <w:tc>
          <w:tcPr>
            <w:tcW w:w="709" w:type="dxa"/>
          </w:tcPr>
          <w:p w14:paraId="01F42D46" w14:textId="77777777" w:rsidR="00657FEE" w:rsidRPr="00B4613C" w:rsidRDefault="00657FEE" w:rsidP="0016332A">
            <w:pPr>
              <w:rPr>
                <w:rFonts w:asciiTheme="majorHAnsi" w:hAnsiTheme="majorHAnsi"/>
                <w:sz w:val="22"/>
                <w:szCs w:val="22"/>
                <w:lang w:val="fr-BE"/>
              </w:rPr>
            </w:pPr>
          </w:p>
        </w:tc>
        <w:tc>
          <w:tcPr>
            <w:tcW w:w="2835" w:type="dxa"/>
          </w:tcPr>
          <w:p w14:paraId="0F7977C7" w14:textId="77777777" w:rsidR="00657FEE" w:rsidRPr="00B4613C" w:rsidRDefault="00657FEE" w:rsidP="0016332A">
            <w:pPr>
              <w:rPr>
                <w:rFonts w:asciiTheme="majorHAnsi" w:hAnsiTheme="majorHAnsi"/>
                <w:sz w:val="22"/>
                <w:szCs w:val="22"/>
                <w:lang w:val="fr-BE"/>
              </w:rPr>
            </w:pPr>
          </w:p>
        </w:tc>
      </w:tr>
      <w:tr w:rsidR="00657FEE" w:rsidRPr="00B4613C" w14:paraId="07557F4E" w14:textId="77777777" w:rsidTr="009153DC">
        <w:tc>
          <w:tcPr>
            <w:tcW w:w="4748" w:type="dxa"/>
          </w:tcPr>
          <w:p w14:paraId="649A197E"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Des actions de traitement des problèmes détectés par les procédures d’évaluation mentionnées ci-dessus sont mises en place et sont documentées.</w:t>
            </w:r>
          </w:p>
          <w:p w14:paraId="06D0D45D" w14:textId="77777777" w:rsidR="00657FEE" w:rsidRPr="00B4613C" w:rsidRDefault="00657FEE" w:rsidP="0062776F">
            <w:pPr>
              <w:rPr>
                <w:rFonts w:asciiTheme="majorHAnsi" w:hAnsiTheme="majorHAnsi"/>
                <w:sz w:val="22"/>
                <w:szCs w:val="22"/>
                <w:lang w:val="fr-BE"/>
              </w:rPr>
            </w:pPr>
          </w:p>
        </w:tc>
        <w:tc>
          <w:tcPr>
            <w:tcW w:w="567" w:type="dxa"/>
          </w:tcPr>
          <w:p w14:paraId="146FA23E" w14:textId="77777777" w:rsidR="00657FEE" w:rsidRPr="00B4613C" w:rsidRDefault="00657FEE" w:rsidP="0016332A">
            <w:pPr>
              <w:rPr>
                <w:rFonts w:asciiTheme="majorHAnsi" w:hAnsiTheme="majorHAnsi"/>
                <w:sz w:val="22"/>
                <w:szCs w:val="22"/>
                <w:lang w:val="fr-BE"/>
              </w:rPr>
            </w:pPr>
          </w:p>
        </w:tc>
        <w:tc>
          <w:tcPr>
            <w:tcW w:w="567" w:type="dxa"/>
          </w:tcPr>
          <w:p w14:paraId="19AFEFAE" w14:textId="77777777" w:rsidR="00657FEE" w:rsidRPr="00B4613C" w:rsidRDefault="00657FEE" w:rsidP="0016332A">
            <w:pPr>
              <w:rPr>
                <w:rFonts w:asciiTheme="majorHAnsi" w:hAnsiTheme="majorHAnsi"/>
                <w:sz w:val="22"/>
                <w:szCs w:val="22"/>
                <w:lang w:val="fr-BE"/>
              </w:rPr>
            </w:pPr>
          </w:p>
        </w:tc>
        <w:tc>
          <w:tcPr>
            <w:tcW w:w="709" w:type="dxa"/>
          </w:tcPr>
          <w:p w14:paraId="0D8AA0CF" w14:textId="77777777" w:rsidR="00657FEE" w:rsidRPr="00B4613C" w:rsidRDefault="00657FEE" w:rsidP="0016332A">
            <w:pPr>
              <w:rPr>
                <w:rFonts w:asciiTheme="majorHAnsi" w:hAnsiTheme="majorHAnsi"/>
                <w:sz w:val="22"/>
                <w:szCs w:val="22"/>
                <w:lang w:val="fr-BE"/>
              </w:rPr>
            </w:pPr>
          </w:p>
        </w:tc>
        <w:tc>
          <w:tcPr>
            <w:tcW w:w="709" w:type="dxa"/>
          </w:tcPr>
          <w:p w14:paraId="1A47DA53" w14:textId="77777777" w:rsidR="00657FEE" w:rsidRPr="00B4613C" w:rsidRDefault="00657FEE" w:rsidP="0016332A">
            <w:pPr>
              <w:rPr>
                <w:rFonts w:asciiTheme="majorHAnsi" w:hAnsiTheme="majorHAnsi"/>
                <w:sz w:val="22"/>
                <w:szCs w:val="22"/>
                <w:lang w:val="fr-BE"/>
              </w:rPr>
            </w:pPr>
          </w:p>
        </w:tc>
        <w:tc>
          <w:tcPr>
            <w:tcW w:w="2835" w:type="dxa"/>
          </w:tcPr>
          <w:p w14:paraId="518F73AC" w14:textId="77777777" w:rsidR="00657FEE" w:rsidRPr="00B4613C" w:rsidRDefault="00657FEE" w:rsidP="0016332A">
            <w:pPr>
              <w:rPr>
                <w:rFonts w:asciiTheme="majorHAnsi" w:hAnsiTheme="majorHAnsi"/>
                <w:sz w:val="22"/>
                <w:szCs w:val="22"/>
                <w:lang w:val="fr-BE"/>
              </w:rPr>
            </w:pPr>
          </w:p>
        </w:tc>
      </w:tr>
      <w:tr w:rsidR="00657FEE" w:rsidRPr="00B4613C" w14:paraId="1D8D42FB" w14:textId="77777777" w:rsidTr="009153DC">
        <w:tc>
          <w:tcPr>
            <w:tcW w:w="4748" w:type="dxa"/>
          </w:tcPr>
          <w:p w14:paraId="76018370" w14:textId="77777777" w:rsidR="00657FEE" w:rsidRPr="00B4613C" w:rsidRDefault="00657FEE" w:rsidP="0062776F">
            <w:pPr>
              <w:rPr>
                <w:rFonts w:asciiTheme="majorHAnsi" w:hAnsiTheme="majorHAnsi"/>
                <w:sz w:val="22"/>
                <w:szCs w:val="22"/>
                <w:lang w:val="fr-BE"/>
              </w:rPr>
            </w:pPr>
            <w:r w:rsidRPr="00B4613C">
              <w:rPr>
                <w:rFonts w:asciiTheme="majorHAnsi" w:hAnsiTheme="majorHAnsi"/>
                <w:sz w:val="22"/>
                <w:szCs w:val="22"/>
                <w:lang w:val="fr-BE"/>
              </w:rPr>
              <w:t>Cas particulier de la formation à distance : pour chacune des formations, l’opérateur est capable de démontrer la cohérence de ses actions de formation par rapport à ce qu’il a déclaré dans le document « critères généraux de la formation à distance ».</w:t>
            </w:r>
          </w:p>
        </w:tc>
        <w:tc>
          <w:tcPr>
            <w:tcW w:w="567" w:type="dxa"/>
          </w:tcPr>
          <w:p w14:paraId="331C510E" w14:textId="77777777" w:rsidR="00657FEE" w:rsidRPr="00B4613C" w:rsidRDefault="00657FEE" w:rsidP="0016332A">
            <w:pPr>
              <w:jc w:val="both"/>
              <w:rPr>
                <w:rFonts w:asciiTheme="majorHAnsi" w:hAnsiTheme="majorHAnsi"/>
                <w:sz w:val="22"/>
                <w:szCs w:val="22"/>
                <w:lang w:val="fr-BE"/>
              </w:rPr>
            </w:pPr>
          </w:p>
        </w:tc>
        <w:tc>
          <w:tcPr>
            <w:tcW w:w="567" w:type="dxa"/>
          </w:tcPr>
          <w:p w14:paraId="605E592E" w14:textId="77777777" w:rsidR="00657FEE" w:rsidRPr="00B4613C" w:rsidRDefault="00657FEE" w:rsidP="0016332A">
            <w:pPr>
              <w:rPr>
                <w:rFonts w:asciiTheme="majorHAnsi" w:hAnsiTheme="majorHAnsi"/>
                <w:sz w:val="22"/>
                <w:szCs w:val="22"/>
                <w:lang w:val="fr-BE"/>
              </w:rPr>
            </w:pPr>
          </w:p>
        </w:tc>
        <w:tc>
          <w:tcPr>
            <w:tcW w:w="709" w:type="dxa"/>
          </w:tcPr>
          <w:p w14:paraId="1E902469" w14:textId="77777777" w:rsidR="00657FEE" w:rsidRPr="00B4613C" w:rsidRDefault="00657FEE" w:rsidP="0016332A">
            <w:pPr>
              <w:rPr>
                <w:rFonts w:asciiTheme="majorHAnsi" w:hAnsiTheme="majorHAnsi"/>
                <w:sz w:val="22"/>
                <w:szCs w:val="22"/>
                <w:lang w:val="fr-BE"/>
              </w:rPr>
            </w:pPr>
          </w:p>
        </w:tc>
        <w:tc>
          <w:tcPr>
            <w:tcW w:w="709" w:type="dxa"/>
          </w:tcPr>
          <w:p w14:paraId="1AD19CCC" w14:textId="77777777" w:rsidR="00657FEE" w:rsidRPr="00B4613C" w:rsidRDefault="00657FEE" w:rsidP="0016332A">
            <w:pPr>
              <w:rPr>
                <w:rFonts w:asciiTheme="majorHAnsi" w:hAnsiTheme="majorHAnsi"/>
                <w:sz w:val="22"/>
                <w:szCs w:val="22"/>
                <w:lang w:val="fr-BE"/>
              </w:rPr>
            </w:pPr>
          </w:p>
        </w:tc>
        <w:tc>
          <w:tcPr>
            <w:tcW w:w="2835" w:type="dxa"/>
          </w:tcPr>
          <w:p w14:paraId="767910FA" w14:textId="77777777" w:rsidR="00657FEE" w:rsidRPr="00B4613C" w:rsidRDefault="00657FEE" w:rsidP="0016332A">
            <w:pPr>
              <w:rPr>
                <w:rFonts w:asciiTheme="majorHAnsi" w:hAnsiTheme="majorHAnsi"/>
                <w:sz w:val="22"/>
                <w:szCs w:val="22"/>
                <w:lang w:val="fr-BE"/>
              </w:rPr>
            </w:pPr>
          </w:p>
        </w:tc>
      </w:tr>
      <w:tr w:rsidR="009153DC" w:rsidRPr="00B4613C" w14:paraId="5E20E6E0" w14:textId="77777777" w:rsidTr="009153DC">
        <w:tc>
          <w:tcPr>
            <w:tcW w:w="4748" w:type="dxa"/>
            <w:vMerge w:val="restart"/>
            <w:vAlign w:val="center"/>
          </w:tcPr>
          <w:p w14:paraId="69F9FE52" w14:textId="4CC7A237" w:rsidR="009153DC" w:rsidRPr="00B4613C" w:rsidRDefault="009153DC" w:rsidP="009153DC">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79DEEDC6" w14:textId="1F75F189"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64E254B4" w14:textId="0A6ADFC7"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59D8682A" w14:textId="10367971" w:rsidR="009153DC" w:rsidRPr="009153DC" w:rsidRDefault="009153DC" w:rsidP="009153DC">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2C003A4F" w14:textId="77777777" w:rsidTr="009153DC">
        <w:tc>
          <w:tcPr>
            <w:tcW w:w="4748" w:type="dxa"/>
            <w:vMerge/>
          </w:tcPr>
          <w:p w14:paraId="0BF243F4" w14:textId="23D765E2" w:rsidR="009153DC" w:rsidRPr="00B4613C" w:rsidRDefault="009153DC" w:rsidP="0062776F">
            <w:pPr>
              <w:rPr>
                <w:rFonts w:asciiTheme="majorHAnsi" w:hAnsiTheme="majorHAnsi"/>
                <w:b/>
                <w:sz w:val="22"/>
                <w:szCs w:val="22"/>
                <w:lang w:val="fr-BE"/>
              </w:rPr>
            </w:pPr>
          </w:p>
        </w:tc>
        <w:tc>
          <w:tcPr>
            <w:tcW w:w="567" w:type="dxa"/>
          </w:tcPr>
          <w:p w14:paraId="6825A5E7" w14:textId="30B2EB1D"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075A8CF3" w14:textId="7ED07D73"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37DE0DAF" w14:textId="14136CB3"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5CBFD062" w14:textId="1F69AD39" w:rsidR="009153DC" w:rsidRPr="00B4613C" w:rsidRDefault="009153DC" w:rsidP="0016332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45AA2953" w14:textId="77777777" w:rsidR="009153DC" w:rsidRPr="00B4613C" w:rsidRDefault="009153DC" w:rsidP="0016332A">
            <w:pPr>
              <w:rPr>
                <w:rFonts w:asciiTheme="majorHAnsi" w:hAnsiTheme="majorHAnsi"/>
                <w:sz w:val="22"/>
                <w:szCs w:val="22"/>
                <w:lang w:val="fr-BE"/>
              </w:rPr>
            </w:pPr>
          </w:p>
        </w:tc>
      </w:tr>
      <w:tr w:rsidR="00657FEE" w:rsidRPr="00B4613C" w14:paraId="7E382134" w14:textId="77777777" w:rsidTr="009153DC">
        <w:tc>
          <w:tcPr>
            <w:tcW w:w="4748" w:type="dxa"/>
          </w:tcPr>
          <w:p w14:paraId="5D3B771C" w14:textId="77777777" w:rsidR="00657FEE" w:rsidRDefault="00657FEE" w:rsidP="0062776F">
            <w:pPr>
              <w:rPr>
                <w:rFonts w:asciiTheme="majorHAnsi" w:hAnsiTheme="majorHAnsi"/>
                <w:sz w:val="22"/>
                <w:szCs w:val="22"/>
                <w:lang w:val="fr-BE"/>
              </w:rPr>
            </w:pPr>
            <w:r w:rsidRPr="00B4613C">
              <w:rPr>
                <w:rFonts w:asciiTheme="majorHAnsi" w:hAnsiTheme="majorHAnsi"/>
                <w:sz w:val="22"/>
                <w:szCs w:val="22"/>
                <w:lang w:val="fr-BE"/>
              </w:rPr>
              <w:t>L’opérateur établit des listes de présence signées par les participants quotidiennement et peut les fournir sur demande.</w:t>
            </w:r>
          </w:p>
          <w:p w14:paraId="4F4F49E9" w14:textId="77777777" w:rsidR="00653B43" w:rsidRPr="00B4613C" w:rsidRDefault="00653B43" w:rsidP="0062776F">
            <w:pPr>
              <w:rPr>
                <w:rFonts w:asciiTheme="majorHAnsi" w:hAnsiTheme="majorHAnsi"/>
                <w:sz w:val="22"/>
                <w:szCs w:val="22"/>
                <w:lang w:val="fr-BE"/>
              </w:rPr>
            </w:pPr>
          </w:p>
        </w:tc>
        <w:tc>
          <w:tcPr>
            <w:tcW w:w="567" w:type="dxa"/>
          </w:tcPr>
          <w:p w14:paraId="2FD3485C" w14:textId="77777777" w:rsidR="00657FEE" w:rsidRPr="00B4613C" w:rsidRDefault="00657FEE" w:rsidP="0016332A">
            <w:pPr>
              <w:rPr>
                <w:rFonts w:asciiTheme="majorHAnsi" w:hAnsiTheme="majorHAnsi"/>
                <w:sz w:val="22"/>
                <w:szCs w:val="22"/>
                <w:lang w:val="fr-BE"/>
              </w:rPr>
            </w:pPr>
          </w:p>
        </w:tc>
        <w:tc>
          <w:tcPr>
            <w:tcW w:w="567" w:type="dxa"/>
          </w:tcPr>
          <w:p w14:paraId="578BCDA8" w14:textId="77777777" w:rsidR="00657FEE" w:rsidRPr="00B4613C" w:rsidRDefault="00657FEE" w:rsidP="0016332A">
            <w:pPr>
              <w:rPr>
                <w:rFonts w:asciiTheme="majorHAnsi" w:hAnsiTheme="majorHAnsi"/>
                <w:sz w:val="22"/>
                <w:szCs w:val="22"/>
                <w:lang w:val="fr-BE"/>
              </w:rPr>
            </w:pPr>
          </w:p>
        </w:tc>
        <w:tc>
          <w:tcPr>
            <w:tcW w:w="709" w:type="dxa"/>
          </w:tcPr>
          <w:p w14:paraId="295D96E0" w14:textId="77777777" w:rsidR="00657FEE" w:rsidRPr="00B4613C" w:rsidRDefault="00657FEE" w:rsidP="0016332A">
            <w:pPr>
              <w:rPr>
                <w:rFonts w:asciiTheme="majorHAnsi" w:hAnsiTheme="majorHAnsi"/>
                <w:sz w:val="22"/>
                <w:szCs w:val="22"/>
                <w:lang w:val="fr-BE"/>
              </w:rPr>
            </w:pPr>
          </w:p>
        </w:tc>
        <w:tc>
          <w:tcPr>
            <w:tcW w:w="709" w:type="dxa"/>
          </w:tcPr>
          <w:p w14:paraId="0671D7FC" w14:textId="77777777" w:rsidR="00657FEE" w:rsidRPr="00B4613C" w:rsidRDefault="00657FEE" w:rsidP="0016332A">
            <w:pPr>
              <w:rPr>
                <w:rFonts w:asciiTheme="majorHAnsi" w:hAnsiTheme="majorHAnsi"/>
                <w:sz w:val="22"/>
                <w:szCs w:val="22"/>
                <w:lang w:val="fr-BE"/>
              </w:rPr>
            </w:pPr>
          </w:p>
        </w:tc>
        <w:tc>
          <w:tcPr>
            <w:tcW w:w="2835" w:type="dxa"/>
          </w:tcPr>
          <w:p w14:paraId="58779265" w14:textId="77777777" w:rsidR="00657FEE" w:rsidRPr="00B4613C" w:rsidRDefault="00657FEE" w:rsidP="0016332A">
            <w:pPr>
              <w:rPr>
                <w:rFonts w:asciiTheme="majorHAnsi" w:hAnsiTheme="majorHAnsi"/>
                <w:sz w:val="22"/>
                <w:szCs w:val="22"/>
                <w:lang w:val="fr-BE"/>
              </w:rPr>
            </w:pPr>
          </w:p>
        </w:tc>
      </w:tr>
      <w:tr w:rsidR="00657FEE" w:rsidRPr="00B4613C" w14:paraId="296AB071" w14:textId="77777777" w:rsidTr="009153DC">
        <w:tc>
          <w:tcPr>
            <w:tcW w:w="4748" w:type="dxa"/>
          </w:tcPr>
          <w:p w14:paraId="4A5EB30A" w14:textId="1BD01F0C" w:rsidR="00657FEE" w:rsidRPr="00653B43" w:rsidRDefault="00653B43" w:rsidP="00653B43">
            <w:pPr>
              <w:rPr>
                <w:rFonts w:asciiTheme="majorHAnsi" w:hAnsiTheme="majorHAnsi"/>
                <w:b/>
                <w:bCs/>
                <w:sz w:val="22"/>
                <w:szCs w:val="22"/>
                <w:u w:val="double"/>
                <w:lang w:val="fr-BE"/>
              </w:rPr>
            </w:pPr>
            <w:r>
              <w:rPr>
                <w:rFonts w:asciiTheme="majorHAnsi" w:hAnsiTheme="majorHAnsi"/>
                <w:b/>
                <w:bCs/>
                <w:sz w:val="22"/>
                <w:szCs w:val="22"/>
                <w:u w:val="single"/>
                <w:lang w:val="fr-BE"/>
              </w:rPr>
              <w:t xml:space="preserve">3. </w:t>
            </w:r>
            <w:r w:rsidR="00657FEE" w:rsidRPr="00653B43">
              <w:rPr>
                <w:rFonts w:asciiTheme="majorHAnsi" w:hAnsiTheme="majorHAnsi"/>
                <w:b/>
                <w:bCs/>
                <w:sz w:val="22"/>
                <w:szCs w:val="22"/>
                <w:u w:val="single"/>
                <w:lang w:val="fr-BE"/>
              </w:rPr>
              <w:t>Caractéristiques des modules de formations</w:t>
            </w:r>
          </w:p>
          <w:p w14:paraId="2E0756E2" w14:textId="77777777" w:rsidR="00657FEE" w:rsidRPr="00B4613C" w:rsidRDefault="00657FEE" w:rsidP="0062776F">
            <w:pPr>
              <w:rPr>
                <w:rFonts w:asciiTheme="majorHAnsi" w:hAnsiTheme="majorHAnsi"/>
                <w:sz w:val="22"/>
                <w:szCs w:val="22"/>
                <w:lang w:val="fr-BE"/>
              </w:rPr>
            </w:pPr>
          </w:p>
        </w:tc>
        <w:tc>
          <w:tcPr>
            <w:tcW w:w="567" w:type="dxa"/>
          </w:tcPr>
          <w:p w14:paraId="6A9CE42E" w14:textId="77777777" w:rsidR="00657FEE" w:rsidRPr="00B4613C" w:rsidRDefault="00657FEE" w:rsidP="0016332A">
            <w:pPr>
              <w:rPr>
                <w:rFonts w:asciiTheme="majorHAnsi" w:hAnsiTheme="majorHAnsi"/>
                <w:sz w:val="22"/>
                <w:szCs w:val="22"/>
                <w:lang w:val="fr-BE"/>
              </w:rPr>
            </w:pPr>
          </w:p>
        </w:tc>
        <w:tc>
          <w:tcPr>
            <w:tcW w:w="567" w:type="dxa"/>
          </w:tcPr>
          <w:p w14:paraId="1FEAAEE0" w14:textId="77777777" w:rsidR="00657FEE" w:rsidRPr="00B4613C" w:rsidRDefault="00657FEE" w:rsidP="0016332A">
            <w:pPr>
              <w:rPr>
                <w:rFonts w:asciiTheme="majorHAnsi" w:hAnsiTheme="majorHAnsi"/>
                <w:sz w:val="22"/>
                <w:szCs w:val="22"/>
                <w:lang w:val="fr-BE"/>
              </w:rPr>
            </w:pPr>
          </w:p>
        </w:tc>
        <w:tc>
          <w:tcPr>
            <w:tcW w:w="709" w:type="dxa"/>
          </w:tcPr>
          <w:p w14:paraId="09438C03" w14:textId="77777777" w:rsidR="00657FEE" w:rsidRPr="00B4613C" w:rsidRDefault="00657FEE" w:rsidP="0016332A">
            <w:pPr>
              <w:rPr>
                <w:rFonts w:asciiTheme="majorHAnsi" w:hAnsiTheme="majorHAnsi"/>
                <w:sz w:val="22"/>
                <w:szCs w:val="22"/>
                <w:lang w:val="fr-BE"/>
              </w:rPr>
            </w:pPr>
          </w:p>
        </w:tc>
        <w:tc>
          <w:tcPr>
            <w:tcW w:w="709" w:type="dxa"/>
          </w:tcPr>
          <w:p w14:paraId="7F5F113F" w14:textId="77777777" w:rsidR="00657FEE" w:rsidRPr="00B4613C" w:rsidRDefault="00657FEE" w:rsidP="0016332A">
            <w:pPr>
              <w:rPr>
                <w:rFonts w:asciiTheme="majorHAnsi" w:hAnsiTheme="majorHAnsi"/>
                <w:sz w:val="22"/>
                <w:szCs w:val="22"/>
                <w:lang w:val="fr-BE"/>
              </w:rPr>
            </w:pPr>
          </w:p>
        </w:tc>
        <w:tc>
          <w:tcPr>
            <w:tcW w:w="2835" w:type="dxa"/>
          </w:tcPr>
          <w:p w14:paraId="7D25ACFF" w14:textId="77777777" w:rsidR="00657FEE" w:rsidRPr="00B4613C" w:rsidRDefault="00657FEE" w:rsidP="0016332A">
            <w:pPr>
              <w:rPr>
                <w:rFonts w:asciiTheme="majorHAnsi" w:hAnsiTheme="majorHAnsi"/>
                <w:sz w:val="22"/>
                <w:szCs w:val="22"/>
                <w:lang w:val="fr-BE"/>
              </w:rPr>
            </w:pPr>
          </w:p>
        </w:tc>
      </w:tr>
      <w:tr w:rsidR="00657FEE" w:rsidRPr="00B4613C" w14:paraId="6405A960" w14:textId="77777777" w:rsidTr="009153DC">
        <w:tc>
          <w:tcPr>
            <w:tcW w:w="4748" w:type="dxa"/>
          </w:tcPr>
          <w:p w14:paraId="7CFFB7FD" w14:textId="72DA6CD5" w:rsidR="00657FEE" w:rsidRPr="00910332" w:rsidRDefault="00657FEE" w:rsidP="0062776F">
            <w:pPr>
              <w:rPr>
                <w:rFonts w:asciiTheme="majorHAnsi" w:hAnsiTheme="majorHAnsi"/>
                <w:sz w:val="22"/>
                <w:szCs w:val="22"/>
                <w:lang w:val="fr-BE"/>
              </w:rPr>
            </w:pPr>
            <w:r>
              <w:rPr>
                <w:rFonts w:asciiTheme="majorHAnsi" w:hAnsiTheme="majorHAnsi"/>
                <w:sz w:val="22"/>
                <w:szCs w:val="22"/>
                <w:lang w:val="fr-BE"/>
              </w:rPr>
              <w:t>La f</w:t>
            </w:r>
            <w:r w:rsidRPr="00910332">
              <w:rPr>
                <w:rFonts w:asciiTheme="majorHAnsi" w:hAnsiTheme="majorHAnsi"/>
                <w:sz w:val="22"/>
                <w:szCs w:val="22"/>
                <w:lang w:val="fr-BE"/>
              </w:rPr>
              <w:t>ormation présent</w:t>
            </w:r>
            <w:r>
              <w:rPr>
                <w:rFonts w:asciiTheme="majorHAnsi" w:hAnsiTheme="majorHAnsi"/>
                <w:sz w:val="22"/>
                <w:szCs w:val="22"/>
                <w:lang w:val="fr-BE"/>
              </w:rPr>
              <w:t>e</w:t>
            </w:r>
            <w:r w:rsidRPr="00910332">
              <w:rPr>
                <w:rFonts w:asciiTheme="majorHAnsi" w:hAnsiTheme="majorHAnsi"/>
                <w:sz w:val="22"/>
                <w:szCs w:val="22"/>
                <w:lang w:val="fr-BE"/>
              </w:rPr>
              <w:t xml:space="preserve"> un lien direct avec le métier exercé par l'indépendant ou le travailleur ou, le cas échéant, qui contribue, soit au développement de l'activité professionnelle exercée par l'indépendant, soit au développement des compétences techniques et professionnelles du travailleur au sein de l'entreprise ou au sein de tout autre entreprise qui exerce une activité similaire</w:t>
            </w:r>
            <w:r w:rsidR="001C1C7A">
              <w:rPr>
                <w:rFonts w:asciiTheme="majorHAnsi" w:hAnsiTheme="majorHAnsi"/>
                <w:sz w:val="22"/>
                <w:szCs w:val="22"/>
                <w:lang w:val="fr-BE"/>
              </w:rPr>
              <w:t>.</w:t>
            </w:r>
          </w:p>
          <w:p w14:paraId="7942560C" w14:textId="77777777" w:rsidR="00657FEE" w:rsidRPr="006B6531" w:rsidRDefault="00657FEE" w:rsidP="0062776F">
            <w:pPr>
              <w:rPr>
                <w:rFonts w:asciiTheme="majorHAnsi" w:hAnsiTheme="majorHAnsi"/>
                <w:b/>
                <w:bCs/>
                <w:sz w:val="22"/>
                <w:szCs w:val="22"/>
                <w:lang w:val="fr-BE"/>
              </w:rPr>
            </w:pPr>
          </w:p>
        </w:tc>
        <w:tc>
          <w:tcPr>
            <w:tcW w:w="567" w:type="dxa"/>
          </w:tcPr>
          <w:p w14:paraId="00EC155B" w14:textId="77777777" w:rsidR="00657FEE" w:rsidRPr="00B4613C" w:rsidRDefault="00657FEE" w:rsidP="0016332A">
            <w:pPr>
              <w:rPr>
                <w:rFonts w:asciiTheme="majorHAnsi" w:hAnsiTheme="majorHAnsi"/>
                <w:sz w:val="22"/>
                <w:szCs w:val="22"/>
                <w:lang w:val="fr-BE"/>
              </w:rPr>
            </w:pPr>
          </w:p>
        </w:tc>
        <w:tc>
          <w:tcPr>
            <w:tcW w:w="567" w:type="dxa"/>
          </w:tcPr>
          <w:p w14:paraId="7BFBF56F" w14:textId="77777777" w:rsidR="00657FEE" w:rsidRPr="00B4613C" w:rsidRDefault="00657FEE" w:rsidP="0016332A">
            <w:pPr>
              <w:rPr>
                <w:rFonts w:asciiTheme="majorHAnsi" w:hAnsiTheme="majorHAnsi"/>
                <w:sz w:val="22"/>
                <w:szCs w:val="22"/>
                <w:lang w:val="fr-BE"/>
              </w:rPr>
            </w:pPr>
          </w:p>
        </w:tc>
        <w:tc>
          <w:tcPr>
            <w:tcW w:w="709" w:type="dxa"/>
          </w:tcPr>
          <w:p w14:paraId="0C039811" w14:textId="77777777" w:rsidR="00657FEE" w:rsidRPr="00B4613C" w:rsidRDefault="00657FEE" w:rsidP="0016332A">
            <w:pPr>
              <w:rPr>
                <w:rFonts w:asciiTheme="majorHAnsi" w:hAnsiTheme="majorHAnsi"/>
                <w:sz w:val="22"/>
                <w:szCs w:val="22"/>
                <w:lang w:val="fr-BE"/>
              </w:rPr>
            </w:pPr>
          </w:p>
        </w:tc>
        <w:tc>
          <w:tcPr>
            <w:tcW w:w="709" w:type="dxa"/>
          </w:tcPr>
          <w:p w14:paraId="00ED830B" w14:textId="77777777" w:rsidR="00657FEE" w:rsidRPr="00B4613C" w:rsidRDefault="00657FEE" w:rsidP="0016332A">
            <w:pPr>
              <w:rPr>
                <w:rFonts w:asciiTheme="majorHAnsi" w:hAnsiTheme="majorHAnsi"/>
                <w:sz w:val="22"/>
                <w:szCs w:val="22"/>
                <w:lang w:val="fr-BE"/>
              </w:rPr>
            </w:pPr>
          </w:p>
        </w:tc>
        <w:tc>
          <w:tcPr>
            <w:tcW w:w="2835" w:type="dxa"/>
          </w:tcPr>
          <w:p w14:paraId="32C8FFAF" w14:textId="77777777" w:rsidR="00657FEE" w:rsidRPr="00B4613C" w:rsidRDefault="00657FEE" w:rsidP="0016332A">
            <w:pPr>
              <w:rPr>
                <w:rFonts w:asciiTheme="majorHAnsi" w:hAnsiTheme="majorHAnsi"/>
                <w:sz w:val="22"/>
                <w:szCs w:val="22"/>
                <w:lang w:val="fr-BE"/>
              </w:rPr>
            </w:pPr>
          </w:p>
        </w:tc>
      </w:tr>
      <w:tr w:rsidR="00657FEE" w:rsidRPr="00B4613C" w14:paraId="5D9D8BE2" w14:textId="77777777" w:rsidTr="009153DC">
        <w:tc>
          <w:tcPr>
            <w:tcW w:w="4748" w:type="dxa"/>
          </w:tcPr>
          <w:p w14:paraId="483FB42F" w14:textId="77777777" w:rsidR="00657FEE" w:rsidRDefault="00657FEE" w:rsidP="0062776F">
            <w:pPr>
              <w:rPr>
                <w:rFonts w:asciiTheme="majorHAnsi" w:hAnsiTheme="majorHAnsi"/>
                <w:sz w:val="22"/>
                <w:szCs w:val="22"/>
                <w:lang w:val="fr-BE"/>
              </w:rPr>
            </w:pPr>
            <w:r w:rsidRPr="00910332">
              <w:rPr>
                <w:rFonts w:asciiTheme="majorHAnsi" w:hAnsiTheme="majorHAnsi"/>
                <w:sz w:val="22"/>
                <w:szCs w:val="22"/>
                <w:lang w:val="fr-BE"/>
              </w:rPr>
              <w:t>Le public-cible est limité à un ou plusieurs métiers concernés</w:t>
            </w:r>
            <w:r>
              <w:rPr>
                <w:rFonts w:asciiTheme="majorHAnsi" w:hAnsiTheme="majorHAnsi"/>
                <w:sz w:val="22"/>
                <w:szCs w:val="22"/>
                <w:lang w:val="fr-BE"/>
              </w:rPr>
              <w:t>.</w:t>
            </w:r>
          </w:p>
          <w:p w14:paraId="4EF04B3C" w14:textId="77777777" w:rsidR="00657FEE" w:rsidRPr="00910332" w:rsidRDefault="00657FEE" w:rsidP="0062776F">
            <w:pPr>
              <w:rPr>
                <w:rFonts w:asciiTheme="majorHAnsi" w:hAnsiTheme="majorHAnsi"/>
                <w:sz w:val="22"/>
                <w:szCs w:val="22"/>
                <w:lang w:val="fr-BE"/>
              </w:rPr>
            </w:pPr>
          </w:p>
        </w:tc>
        <w:tc>
          <w:tcPr>
            <w:tcW w:w="567" w:type="dxa"/>
          </w:tcPr>
          <w:p w14:paraId="738326AB" w14:textId="77777777" w:rsidR="00657FEE" w:rsidRPr="00B4613C" w:rsidRDefault="00657FEE" w:rsidP="0016332A">
            <w:pPr>
              <w:rPr>
                <w:rFonts w:asciiTheme="majorHAnsi" w:hAnsiTheme="majorHAnsi"/>
                <w:sz w:val="22"/>
                <w:szCs w:val="22"/>
                <w:lang w:val="fr-BE"/>
              </w:rPr>
            </w:pPr>
          </w:p>
        </w:tc>
        <w:tc>
          <w:tcPr>
            <w:tcW w:w="567" w:type="dxa"/>
          </w:tcPr>
          <w:p w14:paraId="096F6137" w14:textId="77777777" w:rsidR="00657FEE" w:rsidRPr="00B4613C" w:rsidRDefault="00657FEE" w:rsidP="0016332A">
            <w:pPr>
              <w:rPr>
                <w:rFonts w:asciiTheme="majorHAnsi" w:hAnsiTheme="majorHAnsi"/>
                <w:sz w:val="22"/>
                <w:szCs w:val="22"/>
                <w:lang w:val="fr-BE"/>
              </w:rPr>
            </w:pPr>
          </w:p>
        </w:tc>
        <w:tc>
          <w:tcPr>
            <w:tcW w:w="709" w:type="dxa"/>
          </w:tcPr>
          <w:p w14:paraId="10F12E76" w14:textId="77777777" w:rsidR="00657FEE" w:rsidRPr="00B4613C" w:rsidRDefault="00657FEE" w:rsidP="0016332A">
            <w:pPr>
              <w:rPr>
                <w:rFonts w:asciiTheme="majorHAnsi" w:hAnsiTheme="majorHAnsi"/>
                <w:sz w:val="22"/>
                <w:szCs w:val="22"/>
                <w:lang w:val="fr-BE"/>
              </w:rPr>
            </w:pPr>
          </w:p>
        </w:tc>
        <w:tc>
          <w:tcPr>
            <w:tcW w:w="709" w:type="dxa"/>
          </w:tcPr>
          <w:p w14:paraId="0F90102E" w14:textId="77777777" w:rsidR="00657FEE" w:rsidRPr="00B4613C" w:rsidRDefault="00657FEE" w:rsidP="0016332A">
            <w:pPr>
              <w:rPr>
                <w:rFonts w:asciiTheme="majorHAnsi" w:hAnsiTheme="majorHAnsi"/>
                <w:sz w:val="22"/>
                <w:szCs w:val="22"/>
                <w:lang w:val="fr-BE"/>
              </w:rPr>
            </w:pPr>
          </w:p>
        </w:tc>
        <w:tc>
          <w:tcPr>
            <w:tcW w:w="2835" w:type="dxa"/>
          </w:tcPr>
          <w:p w14:paraId="24C967BD" w14:textId="77777777" w:rsidR="00657FEE" w:rsidRPr="00B4613C" w:rsidRDefault="00657FEE" w:rsidP="0016332A">
            <w:pPr>
              <w:rPr>
                <w:rFonts w:asciiTheme="majorHAnsi" w:hAnsiTheme="majorHAnsi"/>
                <w:sz w:val="22"/>
                <w:szCs w:val="22"/>
                <w:lang w:val="fr-BE"/>
              </w:rPr>
            </w:pPr>
          </w:p>
        </w:tc>
      </w:tr>
      <w:tr w:rsidR="00657FEE" w:rsidRPr="00B4613C" w14:paraId="6E35DDC9" w14:textId="77777777" w:rsidTr="009153DC">
        <w:tc>
          <w:tcPr>
            <w:tcW w:w="4748" w:type="dxa"/>
          </w:tcPr>
          <w:p w14:paraId="000C4F39" w14:textId="77777777" w:rsidR="00657FEE" w:rsidRDefault="00657FEE" w:rsidP="0062776F">
            <w:pPr>
              <w:rPr>
                <w:rFonts w:asciiTheme="majorHAnsi" w:hAnsiTheme="majorHAnsi"/>
                <w:sz w:val="22"/>
                <w:szCs w:val="22"/>
                <w:lang w:val="fr-BE"/>
              </w:rPr>
            </w:pPr>
            <w:r w:rsidRPr="00910332">
              <w:rPr>
                <w:rFonts w:asciiTheme="majorHAnsi" w:hAnsiTheme="majorHAnsi"/>
                <w:sz w:val="22"/>
                <w:szCs w:val="22"/>
                <w:lang w:val="fr-BE"/>
              </w:rPr>
              <w:t>Les modules de formation respectent le quota de maximum 7 heures par jour de formation</w:t>
            </w:r>
            <w:r>
              <w:rPr>
                <w:rFonts w:asciiTheme="majorHAnsi" w:hAnsiTheme="majorHAnsi"/>
                <w:sz w:val="22"/>
                <w:szCs w:val="22"/>
                <w:lang w:val="fr-BE"/>
              </w:rPr>
              <w:t>.</w:t>
            </w:r>
          </w:p>
          <w:p w14:paraId="7347E351" w14:textId="77777777" w:rsidR="00657FEE" w:rsidRPr="00910332" w:rsidRDefault="00657FEE" w:rsidP="0062776F">
            <w:pPr>
              <w:rPr>
                <w:rFonts w:asciiTheme="majorHAnsi" w:hAnsiTheme="majorHAnsi"/>
                <w:sz w:val="22"/>
                <w:szCs w:val="22"/>
                <w:lang w:val="fr-BE"/>
              </w:rPr>
            </w:pPr>
          </w:p>
        </w:tc>
        <w:tc>
          <w:tcPr>
            <w:tcW w:w="567" w:type="dxa"/>
          </w:tcPr>
          <w:p w14:paraId="27E8A1AD" w14:textId="77777777" w:rsidR="00657FEE" w:rsidRPr="00B4613C" w:rsidRDefault="00657FEE" w:rsidP="0016332A">
            <w:pPr>
              <w:rPr>
                <w:rFonts w:asciiTheme="majorHAnsi" w:hAnsiTheme="majorHAnsi"/>
                <w:sz w:val="22"/>
                <w:szCs w:val="22"/>
                <w:lang w:val="fr-BE"/>
              </w:rPr>
            </w:pPr>
          </w:p>
        </w:tc>
        <w:tc>
          <w:tcPr>
            <w:tcW w:w="567" w:type="dxa"/>
          </w:tcPr>
          <w:p w14:paraId="228F25B8" w14:textId="77777777" w:rsidR="00657FEE" w:rsidRPr="00B4613C" w:rsidRDefault="00657FEE" w:rsidP="0016332A">
            <w:pPr>
              <w:rPr>
                <w:rFonts w:asciiTheme="majorHAnsi" w:hAnsiTheme="majorHAnsi"/>
                <w:sz w:val="22"/>
                <w:szCs w:val="22"/>
                <w:lang w:val="fr-BE"/>
              </w:rPr>
            </w:pPr>
          </w:p>
        </w:tc>
        <w:tc>
          <w:tcPr>
            <w:tcW w:w="709" w:type="dxa"/>
          </w:tcPr>
          <w:p w14:paraId="68A6BC56" w14:textId="77777777" w:rsidR="00657FEE" w:rsidRPr="00B4613C" w:rsidRDefault="00657FEE" w:rsidP="0016332A">
            <w:pPr>
              <w:rPr>
                <w:rFonts w:asciiTheme="majorHAnsi" w:hAnsiTheme="majorHAnsi"/>
                <w:sz w:val="22"/>
                <w:szCs w:val="22"/>
                <w:lang w:val="fr-BE"/>
              </w:rPr>
            </w:pPr>
          </w:p>
        </w:tc>
        <w:tc>
          <w:tcPr>
            <w:tcW w:w="709" w:type="dxa"/>
          </w:tcPr>
          <w:p w14:paraId="5F942DCB" w14:textId="77777777" w:rsidR="00657FEE" w:rsidRPr="00B4613C" w:rsidRDefault="00657FEE" w:rsidP="0016332A">
            <w:pPr>
              <w:rPr>
                <w:rFonts w:asciiTheme="majorHAnsi" w:hAnsiTheme="majorHAnsi"/>
                <w:sz w:val="22"/>
                <w:szCs w:val="22"/>
                <w:lang w:val="fr-BE"/>
              </w:rPr>
            </w:pPr>
          </w:p>
        </w:tc>
        <w:tc>
          <w:tcPr>
            <w:tcW w:w="2835" w:type="dxa"/>
          </w:tcPr>
          <w:p w14:paraId="52ADBCEE" w14:textId="77777777" w:rsidR="00657FEE" w:rsidRPr="00B4613C" w:rsidRDefault="00657FEE" w:rsidP="0016332A">
            <w:pPr>
              <w:rPr>
                <w:rFonts w:asciiTheme="majorHAnsi" w:hAnsiTheme="majorHAnsi"/>
                <w:sz w:val="22"/>
                <w:szCs w:val="22"/>
                <w:lang w:val="fr-BE"/>
              </w:rPr>
            </w:pPr>
          </w:p>
        </w:tc>
      </w:tr>
      <w:tr w:rsidR="00657FEE" w:rsidRPr="00B4613C" w14:paraId="7AE6B0A3" w14:textId="77777777" w:rsidTr="009153DC">
        <w:tc>
          <w:tcPr>
            <w:tcW w:w="4748" w:type="dxa"/>
          </w:tcPr>
          <w:p w14:paraId="238A545E" w14:textId="77777777" w:rsidR="00657FEE" w:rsidRPr="00910332" w:rsidRDefault="00657FEE" w:rsidP="0062776F">
            <w:pPr>
              <w:rPr>
                <w:rFonts w:asciiTheme="majorHAnsi" w:hAnsiTheme="majorHAnsi"/>
                <w:sz w:val="22"/>
                <w:szCs w:val="22"/>
                <w:lang w:val="fr-BE"/>
              </w:rPr>
            </w:pPr>
            <w:r w:rsidRPr="00910332">
              <w:rPr>
                <w:rFonts w:asciiTheme="majorHAnsi" w:hAnsiTheme="majorHAnsi"/>
                <w:sz w:val="22"/>
                <w:szCs w:val="22"/>
                <w:lang w:val="fr-BE"/>
              </w:rPr>
              <w:t xml:space="preserve">L’opérateur démontre le caractère qualifiant de la formation en ce sens qu’elle procure un ensemble de savoirs, d’aptitude et de savoir-être qui génèrent des compétences nécessaires à l’exercice de la fonction d’indépendant ou du travailleur au sein de l’entreprise ou d’une entreprise exerçant une activité similaire aux fins d’accroître ses compétences. </w:t>
            </w:r>
          </w:p>
          <w:p w14:paraId="0CD366CE" w14:textId="77777777" w:rsidR="00657FEE" w:rsidRPr="00910332" w:rsidRDefault="00657FEE" w:rsidP="0062776F">
            <w:pPr>
              <w:rPr>
                <w:rFonts w:asciiTheme="majorHAnsi" w:hAnsiTheme="majorHAnsi"/>
                <w:sz w:val="22"/>
                <w:szCs w:val="22"/>
                <w:lang w:val="fr-BE"/>
              </w:rPr>
            </w:pPr>
          </w:p>
        </w:tc>
        <w:tc>
          <w:tcPr>
            <w:tcW w:w="567" w:type="dxa"/>
          </w:tcPr>
          <w:p w14:paraId="251B9958" w14:textId="77777777" w:rsidR="00657FEE" w:rsidRPr="00B4613C" w:rsidRDefault="00657FEE" w:rsidP="0016332A">
            <w:pPr>
              <w:rPr>
                <w:rFonts w:asciiTheme="majorHAnsi" w:hAnsiTheme="majorHAnsi"/>
                <w:sz w:val="22"/>
                <w:szCs w:val="22"/>
                <w:lang w:val="fr-BE"/>
              </w:rPr>
            </w:pPr>
          </w:p>
        </w:tc>
        <w:tc>
          <w:tcPr>
            <w:tcW w:w="567" w:type="dxa"/>
          </w:tcPr>
          <w:p w14:paraId="2ED69AC3" w14:textId="77777777" w:rsidR="00657FEE" w:rsidRPr="00B4613C" w:rsidRDefault="00657FEE" w:rsidP="0016332A">
            <w:pPr>
              <w:rPr>
                <w:rFonts w:asciiTheme="majorHAnsi" w:hAnsiTheme="majorHAnsi"/>
                <w:sz w:val="22"/>
                <w:szCs w:val="22"/>
                <w:lang w:val="fr-BE"/>
              </w:rPr>
            </w:pPr>
          </w:p>
        </w:tc>
        <w:tc>
          <w:tcPr>
            <w:tcW w:w="709" w:type="dxa"/>
          </w:tcPr>
          <w:p w14:paraId="79FC03DA" w14:textId="77777777" w:rsidR="00657FEE" w:rsidRPr="00B4613C" w:rsidRDefault="00657FEE" w:rsidP="0016332A">
            <w:pPr>
              <w:rPr>
                <w:rFonts w:asciiTheme="majorHAnsi" w:hAnsiTheme="majorHAnsi"/>
                <w:sz w:val="22"/>
                <w:szCs w:val="22"/>
                <w:lang w:val="fr-BE"/>
              </w:rPr>
            </w:pPr>
          </w:p>
        </w:tc>
        <w:tc>
          <w:tcPr>
            <w:tcW w:w="709" w:type="dxa"/>
          </w:tcPr>
          <w:p w14:paraId="542CBA4E" w14:textId="77777777" w:rsidR="00657FEE" w:rsidRPr="00B4613C" w:rsidRDefault="00657FEE" w:rsidP="0016332A">
            <w:pPr>
              <w:rPr>
                <w:rFonts w:asciiTheme="majorHAnsi" w:hAnsiTheme="majorHAnsi"/>
                <w:sz w:val="22"/>
                <w:szCs w:val="22"/>
                <w:lang w:val="fr-BE"/>
              </w:rPr>
            </w:pPr>
          </w:p>
        </w:tc>
        <w:tc>
          <w:tcPr>
            <w:tcW w:w="2835" w:type="dxa"/>
          </w:tcPr>
          <w:p w14:paraId="52F422C5" w14:textId="77777777" w:rsidR="00657FEE" w:rsidRPr="00B4613C" w:rsidRDefault="00657FEE" w:rsidP="0016332A">
            <w:pPr>
              <w:rPr>
                <w:rFonts w:asciiTheme="majorHAnsi" w:hAnsiTheme="majorHAnsi"/>
                <w:sz w:val="22"/>
                <w:szCs w:val="22"/>
                <w:lang w:val="fr-BE"/>
              </w:rPr>
            </w:pPr>
          </w:p>
        </w:tc>
      </w:tr>
      <w:tr w:rsidR="00657FEE" w:rsidRPr="00B4613C" w14:paraId="3F0495E9" w14:textId="77777777" w:rsidTr="009153DC">
        <w:tc>
          <w:tcPr>
            <w:tcW w:w="4748" w:type="dxa"/>
          </w:tcPr>
          <w:p w14:paraId="22478266" w14:textId="46D07440" w:rsidR="00657FEE" w:rsidRPr="00910332" w:rsidRDefault="00657FEE" w:rsidP="0062776F">
            <w:pPr>
              <w:pStyle w:val="Corpsdetexte"/>
              <w:jc w:val="left"/>
              <w:rPr>
                <w:rFonts w:asciiTheme="majorHAnsi" w:hAnsiTheme="majorHAnsi"/>
                <w:sz w:val="22"/>
                <w:szCs w:val="22"/>
                <w:lang w:val="fr-BE"/>
              </w:rPr>
            </w:pPr>
            <w:r w:rsidRPr="00910332">
              <w:rPr>
                <w:rFonts w:asciiTheme="majorHAnsi" w:hAnsiTheme="majorHAnsi"/>
                <w:sz w:val="22"/>
                <w:szCs w:val="22"/>
                <w:lang w:val="fr-BE"/>
              </w:rPr>
              <w:t>L’opérateur démontre le caractère transférable de la formation qui doit permettre l’acquisition de compétences qualifiantes transférables à d’autres entreprises d’un même secteur d’activité ou d’un secteur d’activité qui nécessite des compétences similaires</w:t>
            </w:r>
            <w:r w:rsidR="00C07CC6">
              <w:rPr>
                <w:rFonts w:asciiTheme="majorHAnsi" w:hAnsiTheme="majorHAnsi"/>
                <w:sz w:val="22"/>
                <w:szCs w:val="22"/>
                <w:lang w:val="fr-BE"/>
              </w:rPr>
              <w:t>.</w:t>
            </w:r>
          </w:p>
          <w:p w14:paraId="2C6252DB" w14:textId="77777777" w:rsidR="00657FEE" w:rsidRPr="00910332" w:rsidRDefault="00657FEE" w:rsidP="0062776F">
            <w:pPr>
              <w:rPr>
                <w:rFonts w:asciiTheme="majorHAnsi" w:hAnsiTheme="majorHAnsi"/>
                <w:sz w:val="22"/>
                <w:szCs w:val="22"/>
                <w:lang w:val="fr-BE"/>
              </w:rPr>
            </w:pPr>
          </w:p>
        </w:tc>
        <w:tc>
          <w:tcPr>
            <w:tcW w:w="567" w:type="dxa"/>
          </w:tcPr>
          <w:p w14:paraId="53116031" w14:textId="77777777" w:rsidR="00657FEE" w:rsidRPr="00B4613C" w:rsidRDefault="00657FEE" w:rsidP="0016332A">
            <w:pPr>
              <w:rPr>
                <w:rFonts w:asciiTheme="majorHAnsi" w:hAnsiTheme="majorHAnsi"/>
                <w:sz w:val="22"/>
                <w:szCs w:val="22"/>
                <w:lang w:val="fr-BE"/>
              </w:rPr>
            </w:pPr>
          </w:p>
        </w:tc>
        <w:tc>
          <w:tcPr>
            <w:tcW w:w="567" w:type="dxa"/>
          </w:tcPr>
          <w:p w14:paraId="5CA42053" w14:textId="77777777" w:rsidR="00657FEE" w:rsidRPr="00B4613C" w:rsidRDefault="00657FEE" w:rsidP="0016332A">
            <w:pPr>
              <w:rPr>
                <w:rFonts w:asciiTheme="majorHAnsi" w:hAnsiTheme="majorHAnsi"/>
                <w:sz w:val="22"/>
                <w:szCs w:val="22"/>
                <w:lang w:val="fr-BE"/>
              </w:rPr>
            </w:pPr>
          </w:p>
        </w:tc>
        <w:tc>
          <w:tcPr>
            <w:tcW w:w="709" w:type="dxa"/>
          </w:tcPr>
          <w:p w14:paraId="1F78F8E8" w14:textId="77777777" w:rsidR="00657FEE" w:rsidRPr="00B4613C" w:rsidRDefault="00657FEE" w:rsidP="0016332A">
            <w:pPr>
              <w:rPr>
                <w:rFonts w:asciiTheme="majorHAnsi" w:hAnsiTheme="majorHAnsi"/>
                <w:sz w:val="22"/>
                <w:szCs w:val="22"/>
                <w:lang w:val="fr-BE"/>
              </w:rPr>
            </w:pPr>
          </w:p>
        </w:tc>
        <w:tc>
          <w:tcPr>
            <w:tcW w:w="709" w:type="dxa"/>
          </w:tcPr>
          <w:p w14:paraId="7EF18D35" w14:textId="77777777" w:rsidR="00657FEE" w:rsidRPr="00B4613C" w:rsidRDefault="00657FEE" w:rsidP="0016332A">
            <w:pPr>
              <w:rPr>
                <w:rFonts w:asciiTheme="majorHAnsi" w:hAnsiTheme="majorHAnsi"/>
                <w:sz w:val="22"/>
                <w:szCs w:val="22"/>
                <w:lang w:val="fr-BE"/>
              </w:rPr>
            </w:pPr>
          </w:p>
        </w:tc>
        <w:tc>
          <w:tcPr>
            <w:tcW w:w="2835" w:type="dxa"/>
          </w:tcPr>
          <w:p w14:paraId="13C31B8C" w14:textId="77777777" w:rsidR="00657FEE" w:rsidRPr="00B4613C" w:rsidRDefault="00657FEE" w:rsidP="0016332A">
            <w:pPr>
              <w:rPr>
                <w:rFonts w:asciiTheme="majorHAnsi" w:hAnsiTheme="majorHAnsi"/>
                <w:sz w:val="22"/>
                <w:szCs w:val="22"/>
                <w:lang w:val="fr-BE"/>
              </w:rPr>
            </w:pPr>
          </w:p>
        </w:tc>
      </w:tr>
      <w:tr w:rsidR="00657FEE" w:rsidRPr="00B4613C" w14:paraId="0D8A9534" w14:textId="77777777" w:rsidTr="009153DC">
        <w:tc>
          <w:tcPr>
            <w:tcW w:w="4748" w:type="dxa"/>
          </w:tcPr>
          <w:p w14:paraId="2DF7F37F" w14:textId="1676A6CF" w:rsidR="00657FEE" w:rsidRPr="00910332" w:rsidRDefault="00657FEE" w:rsidP="0062776F">
            <w:pPr>
              <w:rPr>
                <w:rFonts w:asciiTheme="majorHAnsi" w:hAnsiTheme="majorHAnsi"/>
                <w:sz w:val="22"/>
                <w:szCs w:val="22"/>
                <w:lang w:val="fr-BE"/>
              </w:rPr>
            </w:pPr>
            <w:r w:rsidRPr="00910332">
              <w:rPr>
                <w:rFonts w:asciiTheme="majorHAnsi" w:hAnsiTheme="majorHAnsi"/>
                <w:sz w:val="22"/>
                <w:szCs w:val="22"/>
                <w:lang w:val="fr-BE"/>
              </w:rPr>
              <w:t>L’opérateur peut prouver que la formation proposée est applicable en inter-entreprise. Cette preuve est documentée (brochures de programmes, offres faites à diverses entreprises, …)</w:t>
            </w:r>
            <w:r w:rsidR="005A2E32">
              <w:rPr>
                <w:rFonts w:asciiTheme="majorHAnsi" w:hAnsiTheme="majorHAnsi"/>
                <w:sz w:val="22"/>
                <w:szCs w:val="22"/>
                <w:lang w:val="fr-BE"/>
              </w:rPr>
              <w:t>.</w:t>
            </w:r>
          </w:p>
          <w:p w14:paraId="1C451F8A" w14:textId="77777777" w:rsidR="00657FEE" w:rsidRPr="00910332" w:rsidRDefault="00657FEE" w:rsidP="0062776F">
            <w:pPr>
              <w:rPr>
                <w:rFonts w:asciiTheme="majorHAnsi" w:hAnsiTheme="majorHAnsi"/>
                <w:sz w:val="22"/>
                <w:szCs w:val="22"/>
                <w:lang w:val="fr-BE"/>
              </w:rPr>
            </w:pPr>
          </w:p>
        </w:tc>
        <w:tc>
          <w:tcPr>
            <w:tcW w:w="567" w:type="dxa"/>
          </w:tcPr>
          <w:p w14:paraId="22D7A0CA" w14:textId="77777777" w:rsidR="00657FEE" w:rsidRPr="00910332" w:rsidRDefault="00657FEE" w:rsidP="0016332A">
            <w:pPr>
              <w:rPr>
                <w:rFonts w:asciiTheme="majorHAnsi" w:hAnsiTheme="majorHAnsi"/>
                <w:sz w:val="22"/>
                <w:szCs w:val="22"/>
                <w:lang w:val="fr-BE"/>
              </w:rPr>
            </w:pPr>
          </w:p>
        </w:tc>
        <w:tc>
          <w:tcPr>
            <w:tcW w:w="567" w:type="dxa"/>
          </w:tcPr>
          <w:p w14:paraId="45402CF0" w14:textId="77777777" w:rsidR="00657FEE" w:rsidRPr="00B4613C" w:rsidRDefault="00657FEE" w:rsidP="0016332A">
            <w:pPr>
              <w:rPr>
                <w:rFonts w:asciiTheme="majorHAnsi" w:hAnsiTheme="majorHAnsi"/>
                <w:sz w:val="22"/>
                <w:szCs w:val="22"/>
                <w:lang w:val="fr-BE"/>
              </w:rPr>
            </w:pPr>
          </w:p>
        </w:tc>
        <w:tc>
          <w:tcPr>
            <w:tcW w:w="709" w:type="dxa"/>
          </w:tcPr>
          <w:p w14:paraId="4A08DEEF" w14:textId="77777777" w:rsidR="00657FEE" w:rsidRPr="00B4613C" w:rsidRDefault="00657FEE" w:rsidP="0016332A">
            <w:pPr>
              <w:rPr>
                <w:rFonts w:asciiTheme="majorHAnsi" w:hAnsiTheme="majorHAnsi"/>
                <w:sz w:val="22"/>
                <w:szCs w:val="22"/>
                <w:lang w:val="fr-BE"/>
              </w:rPr>
            </w:pPr>
          </w:p>
        </w:tc>
        <w:tc>
          <w:tcPr>
            <w:tcW w:w="709" w:type="dxa"/>
          </w:tcPr>
          <w:p w14:paraId="515D584E" w14:textId="77777777" w:rsidR="00657FEE" w:rsidRPr="00B4613C" w:rsidRDefault="00657FEE" w:rsidP="0016332A">
            <w:pPr>
              <w:rPr>
                <w:rFonts w:asciiTheme="majorHAnsi" w:hAnsiTheme="majorHAnsi"/>
                <w:sz w:val="22"/>
                <w:szCs w:val="22"/>
                <w:lang w:val="fr-BE"/>
              </w:rPr>
            </w:pPr>
          </w:p>
        </w:tc>
        <w:tc>
          <w:tcPr>
            <w:tcW w:w="2835" w:type="dxa"/>
          </w:tcPr>
          <w:p w14:paraId="05118E3E" w14:textId="77777777" w:rsidR="00657FEE" w:rsidRPr="00B4613C" w:rsidRDefault="00657FEE" w:rsidP="0016332A">
            <w:pPr>
              <w:rPr>
                <w:rFonts w:asciiTheme="majorHAnsi" w:hAnsiTheme="majorHAnsi"/>
                <w:sz w:val="22"/>
                <w:szCs w:val="22"/>
                <w:lang w:val="fr-BE"/>
              </w:rPr>
            </w:pPr>
          </w:p>
        </w:tc>
      </w:tr>
      <w:tr w:rsidR="000D3609" w:rsidRPr="00B4613C" w14:paraId="1BABED98" w14:textId="77777777" w:rsidTr="009153DC">
        <w:tc>
          <w:tcPr>
            <w:tcW w:w="4748" w:type="dxa"/>
          </w:tcPr>
          <w:p w14:paraId="04B458FC" w14:textId="77777777" w:rsidR="000D3609" w:rsidRDefault="000D3609" w:rsidP="000D3609">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liées à </w:t>
            </w:r>
            <w:r>
              <w:rPr>
                <w:rFonts w:asciiTheme="majorHAnsi" w:hAnsiTheme="majorHAnsi"/>
                <w:sz w:val="22"/>
                <w:szCs w:val="22"/>
                <w:lang w:val="fr-BE"/>
              </w:rPr>
              <w:t>l</w:t>
            </w:r>
            <w:r w:rsidRPr="00910332">
              <w:rPr>
                <w:rFonts w:asciiTheme="majorHAnsi" w:hAnsiTheme="majorHAnsi"/>
                <w:sz w:val="22"/>
                <w:szCs w:val="22"/>
                <w:lang w:val="fr-BE"/>
              </w:rPr>
              <w:t>’orientation et la réorientation professionnelle</w:t>
            </w:r>
            <w:r>
              <w:rPr>
                <w:rFonts w:asciiTheme="majorHAnsi" w:hAnsiTheme="majorHAnsi"/>
                <w:sz w:val="22"/>
                <w:szCs w:val="22"/>
                <w:lang w:val="fr-BE"/>
              </w:rPr>
              <w:t>.</w:t>
            </w:r>
          </w:p>
          <w:p w14:paraId="6A4BC3A3" w14:textId="56583EB1" w:rsidR="000D3609" w:rsidRPr="00910332" w:rsidRDefault="000D3609" w:rsidP="000D3609">
            <w:pPr>
              <w:rPr>
                <w:rFonts w:asciiTheme="majorHAnsi" w:hAnsiTheme="majorHAnsi"/>
                <w:sz w:val="22"/>
                <w:szCs w:val="22"/>
                <w:lang w:val="fr-BE"/>
              </w:rPr>
            </w:pPr>
          </w:p>
        </w:tc>
        <w:tc>
          <w:tcPr>
            <w:tcW w:w="567" w:type="dxa"/>
          </w:tcPr>
          <w:p w14:paraId="779D3DBF" w14:textId="77777777" w:rsidR="000D3609" w:rsidRPr="00B4613C" w:rsidRDefault="000D3609" w:rsidP="0016332A">
            <w:pPr>
              <w:rPr>
                <w:rFonts w:asciiTheme="majorHAnsi" w:hAnsiTheme="majorHAnsi"/>
                <w:sz w:val="22"/>
                <w:szCs w:val="22"/>
                <w:lang w:val="fr-BE"/>
              </w:rPr>
            </w:pPr>
          </w:p>
        </w:tc>
        <w:tc>
          <w:tcPr>
            <w:tcW w:w="567" w:type="dxa"/>
          </w:tcPr>
          <w:p w14:paraId="6656BA0D" w14:textId="77777777" w:rsidR="000D3609" w:rsidRPr="00B4613C" w:rsidRDefault="000D3609" w:rsidP="0016332A">
            <w:pPr>
              <w:rPr>
                <w:rFonts w:asciiTheme="majorHAnsi" w:hAnsiTheme="majorHAnsi"/>
                <w:sz w:val="22"/>
                <w:szCs w:val="22"/>
                <w:lang w:val="fr-BE"/>
              </w:rPr>
            </w:pPr>
          </w:p>
        </w:tc>
        <w:tc>
          <w:tcPr>
            <w:tcW w:w="709" w:type="dxa"/>
          </w:tcPr>
          <w:p w14:paraId="282C73B1" w14:textId="77777777" w:rsidR="000D3609" w:rsidRPr="00B4613C" w:rsidRDefault="000D3609" w:rsidP="0016332A">
            <w:pPr>
              <w:rPr>
                <w:rFonts w:asciiTheme="majorHAnsi" w:hAnsiTheme="majorHAnsi"/>
                <w:sz w:val="22"/>
                <w:szCs w:val="22"/>
                <w:lang w:val="fr-BE"/>
              </w:rPr>
            </w:pPr>
          </w:p>
        </w:tc>
        <w:tc>
          <w:tcPr>
            <w:tcW w:w="709" w:type="dxa"/>
          </w:tcPr>
          <w:p w14:paraId="4C5F2784" w14:textId="77777777" w:rsidR="000D3609" w:rsidRPr="00B4613C" w:rsidRDefault="000D3609" w:rsidP="0016332A">
            <w:pPr>
              <w:rPr>
                <w:rFonts w:asciiTheme="majorHAnsi" w:hAnsiTheme="majorHAnsi"/>
                <w:sz w:val="22"/>
                <w:szCs w:val="22"/>
                <w:lang w:val="fr-BE"/>
              </w:rPr>
            </w:pPr>
          </w:p>
        </w:tc>
        <w:tc>
          <w:tcPr>
            <w:tcW w:w="2835" w:type="dxa"/>
          </w:tcPr>
          <w:p w14:paraId="797BC11A" w14:textId="77777777" w:rsidR="000D3609" w:rsidRPr="00B4613C" w:rsidRDefault="000D3609" w:rsidP="0016332A">
            <w:pPr>
              <w:rPr>
                <w:rFonts w:asciiTheme="majorHAnsi" w:hAnsiTheme="majorHAnsi"/>
                <w:sz w:val="22"/>
                <w:szCs w:val="22"/>
                <w:lang w:val="fr-BE"/>
              </w:rPr>
            </w:pPr>
          </w:p>
        </w:tc>
      </w:tr>
    </w:tbl>
    <w:p w14:paraId="0E7C0380" w14:textId="1B6567EC" w:rsidR="009153DC" w:rsidRDefault="009153DC"/>
    <w:p w14:paraId="1C508C2C" w14:textId="77777777" w:rsidR="009153DC" w:rsidRDefault="009153DC">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67"/>
        <w:gridCol w:w="567"/>
        <w:gridCol w:w="709"/>
        <w:gridCol w:w="709"/>
        <w:gridCol w:w="2835"/>
      </w:tblGrid>
      <w:tr w:rsidR="009153DC" w:rsidRPr="009153DC" w14:paraId="1BE830A1" w14:textId="77777777" w:rsidTr="00EF378A">
        <w:tc>
          <w:tcPr>
            <w:tcW w:w="4748" w:type="dxa"/>
            <w:vMerge w:val="restart"/>
            <w:vAlign w:val="center"/>
          </w:tcPr>
          <w:p w14:paraId="6280BE6B" w14:textId="77777777" w:rsidR="009153DC" w:rsidRPr="00B4613C" w:rsidRDefault="009153DC" w:rsidP="00EF378A">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001604BD"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67C06F6B"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5C7F54E1" w14:textId="77777777" w:rsidR="009153DC" w:rsidRPr="009153DC" w:rsidRDefault="009153DC" w:rsidP="00EF378A">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19C057BC" w14:textId="77777777" w:rsidTr="00EF378A">
        <w:tc>
          <w:tcPr>
            <w:tcW w:w="4748" w:type="dxa"/>
            <w:vMerge/>
          </w:tcPr>
          <w:p w14:paraId="359E51C0" w14:textId="77777777" w:rsidR="009153DC" w:rsidRPr="00B4613C" w:rsidRDefault="009153DC" w:rsidP="00EF378A">
            <w:pPr>
              <w:rPr>
                <w:rFonts w:asciiTheme="majorHAnsi" w:hAnsiTheme="majorHAnsi"/>
                <w:b/>
                <w:sz w:val="22"/>
                <w:szCs w:val="22"/>
                <w:lang w:val="fr-BE"/>
              </w:rPr>
            </w:pPr>
          </w:p>
        </w:tc>
        <w:tc>
          <w:tcPr>
            <w:tcW w:w="567" w:type="dxa"/>
          </w:tcPr>
          <w:p w14:paraId="15B3149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122A60B1"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7ECC2CBB"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79DCF83E"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2D2C5B89" w14:textId="77777777" w:rsidR="009153DC" w:rsidRPr="00B4613C" w:rsidRDefault="009153DC" w:rsidP="00EF378A">
            <w:pPr>
              <w:rPr>
                <w:rFonts w:asciiTheme="majorHAnsi" w:hAnsiTheme="majorHAnsi"/>
                <w:sz w:val="22"/>
                <w:szCs w:val="22"/>
                <w:lang w:val="fr-BE"/>
              </w:rPr>
            </w:pPr>
          </w:p>
        </w:tc>
      </w:tr>
      <w:tr w:rsidR="009153DC" w:rsidRPr="00B4613C" w14:paraId="4C52782A" w14:textId="77777777" w:rsidTr="009153DC">
        <w:tc>
          <w:tcPr>
            <w:tcW w:w="4748" w:type="dxa"/>
          </w:tcPr>
          <w:p w14:paraId="4E463918" w14:textId="77777777"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liées </w:t>
            </w:r>
            <w:r>
              <w:rPr>
                <w:rFonts w:asciiTheme="majorHAnsi" w:hAnsiTheme="majorHAnsi"/>
                <w:sz w:val="22"/>
                <w:szCs w:val="22"/>
                <w:lang w:val="fr-BE"/>
              </w:rPr>
              <w:t xml:space="preserve">au </w:t>
            </w:r>
            <w:r w:rsidRPr="00910332">
              <w:rPr>
                <w:rFonts w:asciiTheme="majorHAnsi" w:hAnsiTheme="majorHAnsi"/>
                <w:sz w:val="22"/>
                <w:szCs w:val="22"/>
                <w:lang w:val="fr-BE"/>
              </w:rPr>
              <w:t>service après-vente</w:t>
            </w:r>
            <w:r>
              <w:rPr>
                <w:rFonts w:asciiTheme="majorHAnsi" w:hAnsiTheme="majorHAnsi"/>
                <w:sz w:val="22"/>
                <w:szCs w:val="22"/>
                <w:lang w:val="fr-BE"/>
              </w:rPr>
              <w:t>.</w:t>
            </w:r>
          </w:p>
          <w:p w14:paraId="297CA28D" w14:textId="77777777" w:rsidR="009153DC" w:rsidRPr="00910332" w:rsidRDefault="009153DC" w:rsidP="009153DC">
            <w:pPr>
              <w:rPr>
                <w:rFonts w:asciiTheme="majorHAnsi" w:hAnsiTheme="majorHAnsi"/>
                <w:sz w:val="22"/>
                <w:szCs w:val="22"/>
                <w:lang w:val="fr-BE"/>
              </w:rPr>
            </w:pPr>
          </w:p>
        </w:tc>
        <w:tc>
          <w:tcPr>
            <w:tcW w:w="567" w:type="dxa"/>
          </w:tcPr>
          <w:p w14:paraId="2D74CCE5" w14:textId="77777777" w:rsidR="009153DC" w:rsidRPr="00B4613C" w:rsidRDefault="009153DC" w:rsidP="009153DC">
            <w:pPr>
              <w:rPr>
                <w:rFonts w:asciiTheme="majorHAnsi" w:hAnsiTheme="majorHAnsi"/>
                <w:sz w:val="22"/>
                <w:szCs w:val="22"/>
                <w:lang w:val="fr-BE"/>
              </w:rPr>
            </w:pPr>
          </w:p>
        </w:tc>
        <w:tc>
          <w:tcPr>
            <w:tcW w:w="567" w:type="dxa"/>
          </w:tcPr>
          <w:p w14:paraId="74E54694" w14:textId="77777777" w:rsidR="009153DC" w:rsidRPr="00B4613C" w:rsidRDefault="009153DC" w:rsidP="009153DC">
            <w:pPr>
              <w:rPr>
                <w:rFonts w:asciiTheme="majorHAnsi" w:hAnsiTheme="majorHAnsi"/>
                <w:sz w:val="22"/>
                <w:szCs w:val="22"/>
                <w:lang w:val="fr-BE"/>
              </w:rPr>
            </w:pPr>
          </w:p>
        </w:tc>
        <w:tc>
          <w:tcPr>
            <w:tcW w:w="709" w:type="dxa"/>
          </w:tcPr>
          <w:p w14:paraId="1AD1905B" w14:textId="77777777" w:rsidR="009153DC" w:rsidRPr="00B4613C" w:rsidRDefault="009153DC" w:rsidP="009153DC">
            <w:pPr>
              <w:rPr>
                <w:rFonts w:asciiTheme="majorHAnsi" w:hAnsiTheme="majorHAnsi"/>
                <w:sz w:val="22"/>
                <w:szCs w:val="22"/>
                <w:lang w:val="fr-BE"/>
              </w:rPr>
            </w:pPr>
          </w:p>
        </w:tc>
        <w:tc>
          <w:tcPr>
            <w:tcW w:w="709" w:type="dxa"/>
          </w:tcPr>
          <w:p w14:paraId="749BBECF" w14:textId="77777777" w:rsidR="009153DC" w:rsidRPr="00B4613C" w:rsidRDefault="009153DC" w:rsidP="009153DC">
            <w:pPr>
              <w:rPr>
                <w:rFonts w:asciiTheme="majorHAnsi" w:hAnsiTheme="majorHAnsi"/>
                <w:sz w:val="22"/>
                <w:szCs w:val="22"/>
                <w:lang w:val="fr-BE"/>
              </w:rPr>
            </w:pPr>
          </w:p>
        </w:tc>
        <w:tc>
          <w:tcPr>
            <w:tcW w:w="2835" w:type="dxa"/>
          </w:tcPr>
          <w:p w14:paraId="15F3FD8B" w14:textId="77777777" w:rsidR="009153DC" w:rsidRPr="00B4613C" w:rsidRDefault="009153DC" w:rsidP="009153DC">
            <w:pPr>
              <w:rPr>
                <w:rFonts w:asciiTheme="majorHAnsi" w:hAnsiTheme="majorHAnsi"/>
                <w:sz w:val="22"/>
                <w:szCs w:val="22"/>
                <w:lang w:val="fr-BE"/>
              </w:rPr>
            </w:pPr>
          </w:p>
        </w:tc>
      </w:tr>
      <w:tr w:rsidR="009153DC" w:rsidRPr="00B4613C" w14:paraId="72032DBA" w14:textId="77777777" w:rsidTr="009153DC">
        <w:tc>
          <w:tcPr>
            <w:tcW w:w="4748" w:type="dxa"/>
          </w:tcPr>
          <w:p w14:paraId="54BFA245" w14:textId="5FE99189"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liées à</w:t>
            </w:r>
            <w:r>
              <w:rPr>
                <w:rFonts w:asciiTheme="majorHAnsi" w:hAnsiTheme="majorHAnsi"/>
                <w:sz w:val="22"/>
                <w:szCs w:val="22"/>
                <w:lang w:val="fr-BE"/>
              </w:rPr>
              <w:t xml:space="preserve"> l</w:t>
            </w:r>
            <w:r w:rsidRPr="00910332">
              <w:rPr>
                <w:rFonts w:asciiTheme="majorHAnsi" w:hAnsiTheme="majorHAnsi"/>
                <w:sz w:val="22"/>
                <w:szCs w:val="22"/>
                <w:lang w:val="fr-BE"/>
              </w:rPr>
              <w:t>’acquisition principale de compétences comportementales et relationnelles (soft skills)</w:t>
            </w:r>
            <w:r>
              <w:rPr>
                <w:rFonts w:asciiTheme="majorHAnsi" w:hAnsiTheme="majorHAnsi"/>
                <w:sz w:val="22"/>
                <w:szCs w:val="22"/>
                <w:lang w:val="fr-BE"/>
              </w:rPr>
              <w:t>.</w:t>
            </w:r>
          </w:p>
          <w:p w14:paraId="2E6B3071" w14:textId="256FA31A" w:rsidR="009153DC" w:rsidRPr="00910332" w:rsidRDefault="009153DC" w:rsidP="009153DC">
            <w:pPr>
              <w:rPr>
                <w:rFonts w:asciiTheme="majorHAnsi" w:hAnsiTheme="majorHAnsi"/>
                <w:sz w:val="22"/>
                <w:szCs w:val="22"/>
                <w:lang w:val="fr-BE"/>
              </w:rPr>
            </w:pPr>
          </w:p>
        </w:tc>
        <w:tc>
          <w:tcPr>
            <w:tcW w:w="567" w:type="dxa"/>
          </w:tcPr>
          <w:p w14:paraId="612E2927" w14:textId="77777777" w:rsidR="009153DC" w:rsidRPr="00B4613C" w:rsidRDefault="009153DC" w:rsidP="009153DC">
            <w:pPr>
              <w:rPr>
                <w:rFonts w:asciiTheme="majorHAnsi" w:hAnsiTheme="majorHAnsi"/>
                <w:sz w:val="22"/>
                <w:szCs w:val="22"/>
                <w:lang w:val="fr-BE"/>
              </w:rPr>
            </w:pPr>
          </w:p>
        </w:tc>
        <w:tc>
          <w:tcPr>
            <w:tcW w:w="567" w:type="dxa"/>
          </w:tcPr>
          <w:p w14:paraId="42EDAFA9" w14:textId="77777777" w:rsidR="009153DC" w:rsidRPr="00B4613C" w:rsidRDefault="009153DC" w:rsidP="009153DC">
            <w:pPr>
              <w:rPr>
                <w:rFonts w:asciiTheme="majorHAnsi" w:hAnsiTheme="majorHAnsi"/>
                <w:sz w:val="22"/>
                <w:szCs w:val="22"/>
                <w:lang w:val="fr-BE"/>
              </w:rPr>
            </w:pPr>
          </w:p>
        </w:tc>
        <w:tc>
          <w:tcPr>
            <w:tcW w:w="709" w:type="dxa"/>
          </w:tcPr>
          <w:p w14:paraId="3378AEDA" w14:textId="77777777" w:rsidR="009153DC" w:rsidRPr="00B4613C" w:rsidRDefault="009153DC" w:rsidP="009153DC">
            <w:pPr>
              <w:rPr>
                <w:rFonts w:asciiTheme="majorHAnsi" w:hAnsiTheme="majorHAnsi"/>
                <w:sz w:val="22"/>
                <w:szCs w:val="22"/>
                <w:lang w:val="fr-BE"/>
              </w:rPr>
            </w:pPr>
          </w:p>
        </w:tc>
        <w:tc>
          <w:tcPr>
            <w:tcW w:w="709" w:type="dxa"/>
          </w:tcPr>
          <w:p w14:paraId="37D8AD79" w14:textId="77777777" w:rsidR="009153DC" w:rsidRPr="00B4613C" w:rsidRDefault="009153DC" w:rsidP="009153DC">
            <w:pPr>
              <w:rPr>
                <w:rFonts w:asciiTheme="majorHAnsi" w:hAnsiTheme="majorHAnsi"/>
                <w:sz w:val="22"/>
                <w:szCs w:val="22"/>
                <w:lang w:val="fr-BE"/>
              </w:rPr>
            </w:pPr>
          </w:p>
        </w:tc>
        <w:tc>
          <w:tcPr>
            <w:tcW w:w="2835" w:type="dxa"/>
          </w:tcPr>
          <w:p w14:paraId="0E83D15A" w14:textId="77777777" w:rsidR="009153DC" w:rsidRPr="00B4613C" w:rsidRDefault="009153DC" w:rsidP="009153DC">
            <w:pPr>
              <w:rPr>
                <w:rFonts w:asciiTheme="majorHAnsi" w:hAnsiTheme="majorHAnsi"/>
                <w:sz w:val="22"/>
                <w:szCs w:val="22"/>
                <w:lang w:val="fr-BE"/>
              </w:rPr>
            </w:pPr>
          </w:p>
        </w:tc>
      </w:tr>
      <w:tr w:rsidR="009153DC" w:rsidRPr="00B4613C" w14:paraId="77737E2A" w14:textId="77777777" w:rsidTr="009153DC">
        <w:tc>
          <w:tcPr>
            <w:tcW w:w="4748" w:type="dxa"/>
          </w:tcPr>
          <w:p w14:paraId="5F974964" w14:textId="21CDA7C1"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à vocation artistique</w:t>
            </w:r>
            <w:r>
              <w:rPr>
                <w:rFonts w:asciiTheme="majorHAnsi" w:hAnsiTheme="majorHAnsi"/>
                <w:sz w:val="22"/>
                <w:szCs w:val="22"/>
                <w:lang w:val="fr-BE"/>
              </w:rPr>
              <w:t>.</w:t>
            </w:r>
          </w:p>
          <w:p w14:paraId="5F2187AA" w14:textId="7ECA32F0" w:rsidR="009153DC" w:rsidRPr="00910332" w:rsidRDefault="009153DC" w:rsidP="009153DC">
            <w:pPr>
              <w:rPr>
                <w:rFonts w:asciiTheme="majorHAnsi" w:hAnsiTheme="majorHAnsi"/>
                <w:sz w:val="22"/>
                <w:szCs w:val="22"/>
                <w:lang w:val="fr-BE"/>
              </w:rPr>
            </w:pPr>
          </w:p>
        </w:tc>
        <w:tc>
          <w:tcPr>
            <w:tcW w:w="567" w:type="dxa"/>
          </w:tcPr>
          <w:p w14:paraId="245E7168" w14:textId="77777777" w:rsidR="009153DC" w:rsidRPr="00B4613C" w:rsidRDefault="009153DC" w:rsidP="009153DC">
            <w:pPr>
              <w:rPr>
                <w:rFonts w:asciiTheme="majorHAnsi" w:hAnsiTheme="majorHAnsi"/>
                <w:sz w:val="22"/>
                <w:szCs w:val="22"/>
                <w:lang w:val="fr-BE"/>
              </w:rPr>
            </w:pPr>
          </w:p>
        </w:tc>
        <w:tc>
          <w:tcPr>
            <w:tcW w:w="567" w:type="dxa"/>
          </w:tcPr>
          <w:p w14:paraId="563164CB" w14:textId="77777777" w:rsidR="009153DC" w:rsidRPr="00B4613C" w:rsidRDefault="009153DC" w:rsidP="009153DC">
            <w:pPr>
              <w:rPr>
                <w:rFonts w:asciiTheme="majorHAnsi" w:hAnsiTheme="majorHAnsi"/>
                <w:sz w:val="22"/>
                <w:szCs w:val="22"/>
                <w:lang w:val="fr-BE"/>
              </w:rPr>
            </w:pPr>
          </w:p>
        </w:tc>
        <w:tc>
          <w:tcPr>
            <w:tcW w:w="709" w:type="dxa"/>
          </w:tcPr>
          <w:p w14:paraId="3FF49A8F" w14:textId="77777777" w:rsidR="009153DC" w:rsidRPr="00B4613C" w:rsidRDefault="009153DC" w:rsidP="009153DC">
            <w:pPr>
              <w:rPr>
                <w:rFonts w:asciiTheme="majorHAnsi" w:hAnsiTheme="majorHAnsi"/>
                <w:sz w:val="22"/>
                <w:szCs w:val="22"/>
                <w:lang w:val="fr-BE"/>
              </w:rPr>
            </w:pPr>
          </w:p>
        </w:tc>
        <w:tc>
          <w:tcPr>
            <w:tcW w:w="709" w:type="dxa"/>
          </w:tcPr>
          <w:p w14:paraId="25DA3F7C" w14:textId="77777777" w:rsidR="009153DC" w:rsidRPr="00B4613C" w:rsidRDefault="009153DC" w:rsidP="009153DC">
            <w:pPr>
              <w:rPr>
                <w:rFonts w:asciiTheme="majorHAnsi" w:hAnsiTheme="majorHAnsi"/>
                <w:sz w:val="22"/>
                <w:szCs w:val="22"/>
                <w:lang w:val="fr-BE"/>
              </w:rPr>
            </w:pPr>
          </w:p>
        </w:tc>
        <w:tc>
          <w:tcPr>
            <w:tcW w:w="2835" w:type="dxa"/>
          </w:tcPr>
          <w:p w14:paraId="40C2423A" w14:textId="77777777" w:rsidR="009153DC" w:rsidRPr="00B4613C" w:rsidRDefault="009153DC" w:rsidP="009153DC">
            <w:pPr>
              <w:rPr>
                <w:rFonts w:asciiTheme="majorHAnsi" w:hAnsiTheme="majorHAnsi"/>
                <w:sz w:val="22"/>
                <w:szCs w:val="22"/>
                <w:lang w:val="fr-BE"/>
              </w:rPr>
            </w:pPr>
          </w:p>
        </w:tc>
      </w:tr>
      <w:tr w:rsidR="009153DC" w:rsidRPr="00B4613C" w14:paraId="39A4C2A5" w14:textId="77777777" w:rsidTr="009153DC">
        <w:tc>
          <w:tcPr>
            <w:tcW w:w="4748" w:type="dxa"/>
          </w:tcPr>
          <w:p w14:paraId="499A19A0" w14:textId="4D21661D" w:rsidR="009153DC" w:rsidRPr="00910332" w:rsidRDefault="009153DC" w:rsidP="009153DC">
            <w:pPr>
              <w:rPr>
                <w:rFonts w:asciiTheme="majorHAnsi" w:hAnsiTheme="majorHAnsi"/>
                <w:sz w:val="22"/>
                <w:szCs w:val="22"/>
                <w:lang w:val="fr-BE"/>
              </w:rPr>
            </w:pPr>
            <w:r w:rsidRPr="00910332">
              <w:rPr>
                <w:rFonts w:asciiTheme="majorHAnsi" w:hAnsiTheme="majorHAnsi"/>
                <w:sz w:val="22"/>
                <w:szCs w:val="22"/>
                <w:lang w:val="fr-BE"/>
              </w:rPr>
              <w:t xml:space="preserve">Les formations soumises à l’agrément ne concernent en aucun cas des formations </w:t>
            </w:r>
          </w:p>
          <w:p w14:paraId="607FDA0B" w14:textId="1A9DB83D"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relevant des médecines non conventionnelles et non reconnues par l'Institut national d'assurance maladie-invalidité</w:t>
            </w:r>
            <w:r>
              <w:rPr>
                <w:rFonts w:asciiTheme="majorHAnsi" w:hAnsiTheme="majorHAnsi"/>
                <w:sz w:val="22"/>
                <w:szCs w:val="22"/>
                <w:lang w:val="fr-BE"/>
              </w:rPr>
              <w:t>.</w:t>
            </w:r>
          </w:p>
          <w:p w14:paraId="59385A09" w14:textId="49E76415" w:rsidR="009153DC" w:rsidRPr="00910332" w:rsidRDefault="009153DC" w:rsidP="009153DC">
            <w:pPr>
              <w:rPr>
                <w:rFonts w:asciiTheme="majorHAnsi" w:hAnsiTheme="majorHAnsi"/>
                <w:sz w:val="22"/>
                <w:szCs w:val="22"/>
                <w:lang w:val="fr-BE"/>
              </w:rPr>
            </w:pPr>
          </w:p>
        </w:tc>
        <w:tc>
          <w:tcPr>
            <w:tcW w:w="567" w:type="dxa"/>
          </w:tcPr>
          <w:p w14:paraId="61E2EC9A" w14:textId="77777777" w:rsidR="009153DC" w:rsidRPr="00B4613C" w:rsidRDefault="009153DC" w:rsidP="009153DC">
            <w:pPr>
              <w:rPr>
                <w:rFonts w:asciiTheme="majorHAnsi" w:hAnsiTheme="majorHAnsi"/>
                <w:sz w:val="22"/>
                <w:szCs w:val="22"/>
                <w:lang w:val="fr-BE"/>
              </w:rPr>
            </w:pPr>
          </w:p>
        </w:tc>
        <w:tc>
          <w:tcPr>
            <w:tcW w:w="567" w:type="dxa"/>
          </w:tcPr>
          <w:p w14:paraId="599BA7E9" w14:textId="77777777" w:rsidR="009153DC" w:rsidRPr="00B4613C" w:rsidRDefault="009153DC" w:rsidP="009153DC">
            <w:pPr>
              <w:rPr>
                <w:rFonts w:asciiTheme="majorHAnsi" w:hAnsiTheme="majorHAnsi"/>
                <w:sz w:val="22"/>
                <w:szCs w:val="22"/>
                <w:lang w:val="fr-BE"/>
              </w:rPr>
            </w:pPr>
          </w:p>
        </w:tc>
        <w:tc>
          <w:tcPr>
            <w:tcW w:w="709" w:type="dxa"/>
          </w:tcPr>
          <w:p w14:paraId="438578ED" w14:textId="77777777" w:rsidR="009153DC" w:rsidRPr="00B4613C" w:rsidRDefault="009153DC" w:rsidP="009153DC">
            <w:pPr>
              <w:rPr>
                <w:rFonts w:asciiTheme="majorHAnsi" w:hAnsiTheme="majorHAnsi"/>
                <w:sz w:val="22"/>
                <w:szCs w:val="22"/>
                <w:lang w:val="fr-BE"/>
              </w:rPr>
            </w:pPr>
          </w:p>
        </w:tc>
        <w:tc>
          <w:tcPr>
            <w:tcW w:w="709" w:type="dxa"/>
          </w:tcPr>
          <w:p w14:paraId="727CE96C" w14:textId="77777777" w:rsidR="009153DC" w:rsidRPr="00B4613C" w:rsidRDefault="009153DC" w:rsidP="009153DC">
            <w:pPr>
              <w:rPr>
                <w:rFonts w:asciiTheme="majorHAnsi" w:hAnsiTheme="majorHAnsi"/>
                <w:sz w:val="22"/>
                <w:szCs w:val="22"/>
                <w:lang w:val="fr-BE"/>
              </w:rPr>
            </w:pPr>
          </w:p>
        </w:tc>
        <w:tc>
          <w:tcPr>
            <w:tcW w:w="2835" w:type="dxa"/>
          </w:tcPr>
          <w:p w14:paraId="3D13BF75" w14:textId="77777777" w:rsidR="009153DC" w:rsidRPr="00B4613C" w:rsidRDefault="009153DC" w:rsidP="009153DC">
            <w:pPr>
              <w:rPr>
                <w:rFonts w:asciiTheme="majorHAnsi" w:hAnsiTheme="majorHAnsi"/>
                <w:sz w:val="22"/>
                <w:szCs w:val="22"/>
                <w:lang w:val="fr-BE"/>
              </w:rPr>
            </w:pPr>
          </w:p>
        </w:tc>
      </w:tr>
      <w:tr w:rsidR="009153DC" w:rsidRPr="00B4613C" w14:paraId="4C486FDF" w14:textId="77777777" w:rsidTr="009153DC">
        <w:tc>
          <w:tcPr>
            <w:tcW w:w="4748" w:type="dxa"/>
          </w:tcPr>
          <w:p w14:paraId="08FB9A1F" w14:textId="59837D4D"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formations soumises à l’agrément ne concernent en aucun cas des formations qui visent l'apprentissage de savoir, d'aptitude et de savoir-être spécifiques à l'entreprise du travailleur</w:t>
            </w:r>
            <w:r>
              <w:rPr>
                <w:rFonts w:asciiTheme="majorHAnsi" w:hAnsiTheme="majorHAnsi"/>
                <w:sz w:val="22"/>
                <w:szCs w:val="22"/>
                <w:lang w:val="fr-BE"/>
              </w:rPr>
              <w:t>.</w:t>
            </w:r>
          </w:p>
          <w:p w14:paraId="447C0E96" w14:textId="37D5E392" w:rsidR="009153DC" w:rsidRPr="00910332" w:rsidRDefault="009153DC" w:rsidP="009153DC">
            <w:pPr>
              <w:rPr>
                <w:rFonts w:asciiTheme="majorHAnsi" w:hAnsiTheme="majorHAnsi"/>
                <w:sz w:val="22"/>
                <w:szCs w:val="22"/>
                <w:lang w:val="fr-BE"/>
              </w:rPr>
            </w:pPr>
          </w:p>
        </w:tc>
        <w:tc>
          <w:tcPr>
            <w:tcW w:w="567" w:type="dxa"/>
          </w:tcPr>
          <w:p w14:paraId="66485BF1" w14:textId="77777777" w:rsidR="009153DC" w:rsidRPr="00B4613C" w:rsidRDefault="009153DC" w:rsidP="009153DC">
            <w:pPr>
              <w:rPr>
                <w:rFonts w:asciiTheme="majorHAnsi" w:hAnsiTheme="majorHAnsi"/>
                <w:sz w:val="22"/>
                <w:szCs w:val="22"/>
                <w:lang w:val="fr-BE"/>
              </w:rPr>
            </w:pPr>
          </w:p>
        </w:tc>
        <w:tc>
          <w:tcPr>
            <w:tcW w:w="567" w:type="dxa"/>
          </w:tcPr>
          <w:p w14:paraId="00FC2963" w14:textId="77777777" w:rsidR="009153DC" w:rsidRPr="00B4613C" w:rsidRDefault="009153DC" w:rsidP="009153DC">
            <w:pPr>
              <w:rPr>
                <w:rFonts w:asciiTheme="majorHAnsi" w:hAnsiTheme="majorHAnsi"/>
                <w:sz w:val="22"/>
                <w:szCs w:val="22"/>
                <w:lang w:val="fr-BE"/>
              </w:rPr>
            </w:pPr>
          </w:p>
        </w:tc>
        <w:tc>
          <w:tcPr>
            <w:tcW w:w="709" w:type="dxa"/>
          </w:tcPr>
          <w:p w14:paraId="64CC5F9A" w14:textId="77777777" w:rsidR="009153DC" w:rsidRPr="00B4613C" w:rsidRDefault="009153DC" w:rsidP="009153DC">
            <w:pPr>
              <w:rPr>
                <w:rFonts w:asciiTheme="majorHAnsi" w:hAnsiTheme="majorHAnsi"/>
                <w:sz w:val="22"/>
                <w:szCs w:val="22"/>
                <w:lang w:val="fr-BE"/>
              </w:rPr>
            </w:pPr>
          </w:p>
        </w:tc>
        <w:tc>
          <w:tcPr>
            <w:tcW w:w="709" w:type="dxa"/>
          </w:tcPr>
          <w:p w14:paraId="0F7C9055" w14:textId="77777777" w:rsidR="009153DC" w:rsidRPr="00B4613C" w:rsidRDefault="009153DC" w:rsidP="009153DC">
            <w:pPr>
              <w:rPr>
                <w:rFonts w:asciiTheme="majorHAnsi" w:hAnsiTheme="majorHAnsi"/>
                <w:sz w:val="22"/>
                <w:szCs w:val="22"/>
                <w:lang w:val="fr-BE"/>
              </w:rPr>
            </w:pPr>
          </w:p>
        </w:tc>
        <w:tc>
          <w:tcPr>
            <w:tcW w:w="2835" w:type="dxa"/>
          </w:tcPr>
          <w:p w14:paraId="38B9D5B6" w14:textId="77777777" w:rsidR="009153DC" w:rsidRPr="00B4613C" w:rsidRDefault="009153DC" w:rsidP="009153DC">
            <w:pPr>
              <w:rPr>
                <w:rFonts w:asciiTheme="majorHAnsi" w:hAnsiTheme="majorHAnsi"/>
                <w:sz w:val="22"/>
                <w:szCs w:val="22"/>
                <w:lang w:val="fr-BE"/>
              </w:rPr>
            </w:pPr>
          </w:p>
        </w:tc>
      </w:tr>
      <w:tr w:rsidR="009153DC" w:rsidRPr="00B4613C" w14:paraId="3C4C35B8" w14:textId="77777777" w:rsidTr="009153DC">
        <w:tc>
          <w:tcPr>
            <w:tcW w:w="4748" w:type="dxa"/>
          </w:tcPr>
          <w:p w14:paraId="5E503471" w14:textId="77777777" w:rsidR="009153DC" w:rsidRDefault="009153DC" w:rsidP="009153DC">
            <w:pPr>
              <w:rPr>
                <w:rFonts w:asciiTheme="majorHAnsi" w:hAnsiTheme="majorHAnsi"/>
                <w:sz w:val="22"/>
                <w:szCs w:val="22"/>
                <w:lang w:val="fr-BE"/>
              </w:rPr>
            </w:pPr>
            <w:r w:rsidRPr="00910332">
              <w:rPr>
                <w:rFonts w:asciiTheme="majorHAnsi" w:hAnsiTheme="majorHAnsi"/>
                <w:sz w:val="22"/>
                <w:szCs w:val="22"/>
                <w:lang w:val="fr-BE"/>
              </w:rPr>
              <w:t>Les modules de formation ne sont pas 100% asynchrones</w:t>
            </w:r>
            <w:r>
              <w:rPr>
                <w:rFonts w:asciiTheme="majorHAnsi" w:hAnsiTheme="majorHAnsi"/>
                <w:sz w:val="22"/>
                <w:szCs w:val="22"/>
                <w:lang w:val="fr-BE"/>
              </w:rPr>
              <w:t>.</w:t>
            </w:r>
          </w:p>
          <w:p w14:paraId="45F8C983" w14:textId="77777777" w:rsidR="009153DC" w:rsidRPr="00910332" w:rsidRDefault="009153DC" w:rsidP="009153DC">
            <w:pPr>
              <w:rPr>
                <w:rFonts w:asciiTheme="majorHAnsi" w:hAnsiTheme="majorHAnsi"/>
                <w:sz w:val="22"/>
                <w:szCs w:val="22"/>
                <w:lang w:val="fr-BE"/>
              </w:rPr>
            </w:pPr>
          </w:p>
        </w:tc>
        <w:tc>
          <w:tcPr>
            <w:tcW w:w="567" w:type="dxa"/>
          </w:tcPr>
          <w:p w14:paraId="74578718" w14:textId="77777777" w:rsidR="009153DC" w:rsidRPr="00B4613C" w:rsidRDefault="009153DC" w:rsidP="009153DC">
            <w:pPr>
              <w:rPr>
                <w:rFonts w:asciiTheme="majorHAnsi" w:hAnsiTheme="majorHAnsi"/>
                <w:sz w:val="22"/>
                <w:szCs w:val="22"/>
                <w:lang w:val="fr-BE"/>
              </w:rPr>
            </w:pPr>
          </w:p>
        </w:tc>
        <w:tc>
          <w:tcPr>
            <w:tcW w:w="567" w:type="dxa"/>
          </w:tcPr>
          <w:p w14:paraId="5CE6A21F" w14:textId="77777777" w:rsidR="009153DC" w:rsidRPr="00B4613C" w:rsidRDefault="009153DC" w:rsidP="009153DC">
            <w:pPr>
              <w:rPr>
                <w:rFonts w:asciiTheme="majorHAnsi" w:hAnsiTheme="majorHAnsi"/>
                <w:sz w:val="22"/>
                <w:szCs w:val="22"/>
                <w:lang w:val="fr-BE"/>
              </w:rPr>
            </w:pPr>
          </w:p>
        </w:tc>
        <w:tc>
          <w:tcPr>
            <w:tcW w:w="709" w:type="dxa"/>
          </w:tcPr>
          <w:p w14:paraId="16E66996" w14:textId="77777777" w:rsidR="009153DC" w:rsidRPr="00B4613C" w:rsidRDefault="009153DC" w:rsidP="009153DC">
            <w:pPr>
              <w:rPr>
                <w:rFonts w:asciiTheme="majorHAnsi" w:hAnsiTheme="majorHAnsi"/>
                <w:sz w:val="22"/>
                <w:szCs w:val="22"/>
                <w:lang w:val="fr-BE"/>
              </w:rPr>
            </w:pPr>
          </w:p>
        </w:tc>
        <w:tc>
          <w:tcPr>
            <w:tcW w:w="709" w:type="dxa"/>
          </w:tcPr>
          <w:p w14:paraId="206D6FAB" w14:textId="77777777" w:rsidR="009153DC" w:rsidRPr="00B4613C" w:rsidRDefault="009153DC" w:rsidP="009153DC">
            <w:pPr>
              <w:rPr>
                <w:rFonts w:asciiTheme="majorHAnsi" w:hAnsiTheme="majorHAnsi"/>
                <w:sz w:val="22"/>
                <w:szCs w:val="22"/>
                <w:lang w:val="fr-BE"/>
              </w:rPr>
            </w:pPr>
          </w:p>
        </w:tc>
        <w:tc>
          <w:tcPr>
            <w:tcW w:w="2835" w:type="dxa"/>
          </w:tcPr>
          <w:p w14:paraId="2161B43C" w14:textId="77777777" w:rsidR="009153DC" w:rsidRPr="00B4613C" w:rsidRDefault="009153DC" w:rsidP="009153DC">
            <w:pPr>
              <w:rPr>
                <w:rFonts w:asciiTheme="majorHAnsi" w:hAnsiTheme="majorHAnsi"/>
                <w:sz w:val="22"/>
                <w:szCs w:val="22"/>
                <w:lang w:val="fr-BE"/>
              </w:rPr>
            </w:pPr>
          </w:p>
        </w:tc>
      </w:tr>
      <w:tr w:rsidR="009153DC" w:rsidRPr="00B4613C" w14:paraId="672D21B5" w14:textId="77777777" w:rsidTr="009153DC">
        <w:tc>
          <w:tcPr>
            <w:tcW w:w="4748" w:type="dxa"/>
          </w:tcPr>
          <w:p w14:paraId="52B5981A" w14:textId="77777777" w:rsidR="009153DC" w:rsidRPr="00B4613C" w:rsidRDefault="009153DC" w:rsidP="009153DC">
            <w:pPr>
              <w:rPr>
                <w:rFonts w:asciiTheme="majorHAnsi" w:hAnsiTheme="majorHAnsi"/>
                <w:sz w:val="12"/>
                <w:szCs w:val="12"/>
                <w:lang w:val="fr-BE"/>
              </w:rPr>
            </w:pPr>
          </w:p>
          <w:p w14:paraId="1B99097F" w14:textId="0E4DFE2B" w:rsidR="009153DC" w:rsidRPr="006B6531" w:rsidRDefault="009153DC" w:rsidP="009153DC">
            <w:pPr>
              <w:rPr>
                <w:rFonts w:asciiTheme="majorHAnsi" w:hAnsiTheme="majorHAnsi"/>
                <w:b/>
                <w:bCs/>
                <w:sz w:val="22"/>
                <w:szCs w:val="22"/>
                <w:u w:val="double"/>
                <w:lang w:val="fr-BE"/>
              </w:rPr>
            </w:pPr>
            <w:r>
              <w:rPr>
                <w:rFonts w:asciiTheme="majorHAnsi" w:hAnsiTheme="majorHAnsi"/>
                <w:b/>
                <w:bCs/>
                <w:sz w:val="22"/>
                <w:szCs w:val="22"/>
                <w:lang w:val="fr-BE"/>
              </w:rPr>
              <w:t>4</w:t>
            </w:r>
            <w:r w:rsidRPr="006B6531">
              <w:rPr>
                <w:rFonts w:asciiTheme="majorHAnsi" w:hAnsiTheme="majorHAnsi"/>
                <w:b/>
                <w:bCs/>
                <w:sz w:val="22"/>
                <w:szCs w:val="22"/>
                <w:lang w:val="fr-BE"/>
              </w:rPr>
              <w:t>.</w:t>
            </w:r>
            <w:r w:rsidRPr="006B6531">
              <w:rPr>
                <w:rFonts w:asciiTheme="majorHAnsi" w:hAnsiTheme="majorHAnsi"/>
                <w:b/>
                <w:bCs/>
                <w:sz w:val="22"/>
                <w:szCs w:val="22"/>
                <w:u w:val="double"/>
                <w:lang w:val="fr-BE"/>
              </w:rPr>
              <w:t xml:space="preserve"> </w:t>
            </w:r>
            <w:r w:rsidRPr="006B6531">
              <w:rPr>
                <w:rFonts w:asciiTheme="majorHAnsi" w:hAnsiTheme="majorHAnsi"/>
                <w:b/>
                <w:bCs/>
                <w:sz w:val="22"/>
                <w:szCs w:val="22"/>
                <w:u w:val="single"/>
                <w:lang w:val="fr-BE"/>
              </w:rPr>
              <w:t>Gestion des moyens de formation</w:t>
            </w:r>
          </w:p>
          <w:p w14:paraId="590DFDC4" w14:textId="77777777" w:rsidR="009153DC" w:rsidRPr="00B4613C" w:rsidRDefault="009153DC" w:rsidP="009153DC">
            <w:pPr>
              <w:rPr>
                <w:rFonts w:asciiTheme="majorHAnsi" w:hAnsiTheme="majorHAnsi"/>
                <w:sz w:val="22"/>
                <w:szCs w:val="22"/>
                <w:lang w:val="fr-BE"/>
              </w:rPr>
            </w:pPr>
          </w:p>
        </w:tc>
        <w:tc>
          <w:tcPr>
            <w:tcW w:w="567" w:type="dxa"/>
          </w:tcPr>
          <w:p w14:paraId="08CD1DA0" w14:textId="77777777" w:rsidR="009153DC" w:rsidRPr="00B4613C" w:rsidRDefault="009153DC" w:rsidP="009153DC">
            <w:pPr>
              <w:rPr>
                <w:rFonts w:asciiTheme="majorHAnsi" w:hAnsiTheme="majorHAnsi"/>
                <w:sz w:val="22"/>
                <w:szCs w:val="22"/>
                <w:lang w:val="fr-BE"/>
              </w:rPr>
            </w:pPr>
          </w:p>
        </w:tc>
        <w:tc>
          <w:tcPr>
            <w:tcW w:w="567" w:type="dxa"/>
          </w:tcPr>
          <w:p w14:paraId="3FF6394C" w14:textId="77777777" w:rsidR="009153DC" w:rsidRPr="00B4613C" w:rsidRDefault="009153DC" w:rsidP="009153DC">
            <w:pPr>
              <w:rPr>
                <w:rFonts w:asciiTheme="majorHAnsi" w:hAnsiTheme="majorHAnsi"/>
                <w:sz w:val="22"/>
                <w:szCs w:val="22"/>
                <w:lang w:val="fr-BE"/>
              </w:rPr>
            </w:pPr>
          </w:p>
        </w:tc>
        <w:tc>
          <w:tcPr>
            <w:tcW w:w="709" w:type="dxa"/>
          </w:tcPr>
          <w:p w14:paraId="6400FEF6" w14:textId="77777777" w:rsidR="009153DC" w:rsidRPr="00B4613C" w:rsidRDefault="009153DC" w:rsidP="009153DC">
            <w:pPr>
              <w:rPr>
                <w:rFonts w:asciiTheme="majorHAnsi" w:hAnsiTheme="majorHAnsi"/>
                <w:sz w:val="22"/>
                <w:szCs w:val="22"/>
                <w:lang w:val="fr-BE"/>
              </w:rPr>
            </w:pPr>
          </w:p>
        </w:tc>
        <w:tc>
          <w:tcPr>
            <w:tcW w:w="709" w:type="dxa"/>
          </w:tcPr>
          <w:p w14:paraId="154201DB" w14:textId="77777777" w:rsidR="009153DC" w:rsidRPr="00B4613C" w:rsidRDefault="009153DC" w:rsidP="009153DC">
            <w:pPr>
              <w:rPr>
                <w:rFonts w:asciiTheme="majorHAnsi" w:hAnsiTheme="majorHAnsi"/>
                <w:sz w:val="22"/>
                <w:szCs w:val="22"/>
                <w:lang w:val="fr-BE"/>
              </w:rPr>
            </w:pPr>
          </w:p>
        </w:tc>
        <w:tc>
          <w:tcPr>
            <w:tcW w:w="2835" w:type="dxa"/>
          </w:tcPr>
          <w:p w14:paraId="204DE3E9" w14:textId="77777777" w:rsidR="009153DC" w:rsidRPr="00B4613C" w:rsidRDefault="009153DC" w:rsidP="009153DC">
            <w:pPr>
              <w:rPr>
                <w:rFonts w:asciiTheme="majorHAnsi" w:hAnsiTheme="majorHAnsi"/>
                <w:sz w:val="22"/>
                <w:szCs w:val="22"/>
                <w:lang w:val="fr-BE"/>
              </w:rPr>
            </w:pPr>
          </w:p>
        </w:tc>
      </w:tr>
      <w:tr w:rsidR="009153DC" w:rsidRPr="00B4613C" w14:paraId="0917DD18" w14:textId="77777777" w:rsidTr="009153DC">
        <w:tc>
          <w:tcPr>
            <w:tcW w:w="4748" w:type="dxa"/>
          </w:tcPr>
          <w:p w14:paraId="49730235" w14:textId="6E1B8576"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L’opérateur s’assure qu’il dispose ou peut disposer de locaux compatibles avec les exigences requises pour le type de formation dispensée (nombre, taille, ergonomie, </w:t>
            </w:r>
            <w:proofErr w:type="gramStart"/>
            <w:r w:rsidRPr="00B4613C">
              <w:rPr>
                <w:rFonts w:asciiTheme="majorHAnsi" w:hAnsiTheme="majorHAnsi"/>
                <w:sz w:val="22"/>
                <w:szCs w:val="22"/>
                <w:lang w:val="fr-BE"/>
              </w:rPr>
              <w:t>etc….</w:t>
            </w:r>
            <w:proofErr w:type="gramEnd"/>
            <w:r w:rsidRPr="00B4613C">
              <w:rPr>
                <w:rFonts w:asciiTheme="majorHAnsi" w:hAnsiTheme="majorHAnsi"/>
                <w:sz w:val="22"/>
                <w:szCs w:val="22"/>
                <w:lang w:val="fr-BE"/>
              </w:rPr>
              <w:t>)</w:t>
            </w:r>
            <w:r>
              <w:rPr>
                <w:rFonts w:asciiTheme="majorHAnsi" w:hAnsiTheme="majorHAnsi"/>
                <w:sz w:val="22"/>
                <w:szCs w:val="22"/>
                <w:lang w:val="fr-BE"/>
              </w:rPr>
              <w:t>.</w:t>
            </w:r>
          </w:p>
          <w:p w14:paraId="0018C59A" w14:textId="77777777" w:rsidR="009153DC" w:rsidRPr="00B4613C" w:rsidRDefault="009153DC" w:rsidP="009153DC">
            <w:pPr>
              <w:rPr>
                <w:rFonts w:asciiTheme="majorHAnsi" w:hAnsiTheme="majorHAnsi"/>
                <w:sz w:val="22"/>
                <w:szCs w:val="22"/>
                <w:lang w:val="fr-BE"/>
              </w:rPr>
            </w:pPr>
          </w:p>
          <w:p w14:paraId="5C2882D8" w14:textId="77777777"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Ceci est documenté (Ex. : relevé des locaux disponibles).</w:t>
            </w:r>
          </w:p>
          <w:p w14:paraId="19307F46" w14:textId="77777777" w:rsidR="009153DC" w:rsidRPr="00B4613C" w:rsidRDefault="009153DC" w:rsidP="009153DC">
            <w:pPr>
              <w:rPr>
                <w:rFonts w:asciiTheme="majorHAnsi" w:hAnsiTheme="majorHAnsi"/>
                <w:sz w:val="22"/>
                <w:szCs w:val="22"/>
                <w:lang w:val="fr-BE"/>
              </w:rPr>
            </w:pPr>
          </w:p>
        </w:tc>
        <w:tc>
          <w:tcPr>
            <w:tcW w:w="567" w:type="dxa"/>
          </w:tcPr>
          <w:p w14:paraId="748F5BFF" w14:textId="77777777" w:rsidR="009153DC" w:rsidRPr="00B4613C" w:rsidRDefault="009153DC" w:rsidP="009153DC">
            <w:pPr>
              <w:rPr>
                <w:rFonts w:asciiTheme="majorHAnsi" w:hAnsiTheme="majorHAnsi"/>
                <w:sz w:val="22"/>
                <w:szCs w:val="22"/>
                <w:lang w:val="fr-BE"/>
              </w:rPr>
            </w:pPr>
          </w:p>
        </w:tc>
        <w:tc>
          <w:tcPr>
            <w:tcW w:w="567" w:type="dxa"/>
          </w:tcPr>
          <w:p w14:paraId="3AC92EFD" w14:textId="77777777" w:rsidR="009153DC" w:rsidRPr="00B4613C" w:rsidRDefault="009153DC" w:rsidP="009153DC">
            <w:pPr>
              <w:rPr>
                <w:rFonts w:asciiTheme="majorHAnsi" w:hAnsiTheme="majorHAnsi"/>
                <w:sz w:val="22"/>
                <w:szCs w:val="22"/>
                <w:lang w:val="fr-BE"/>
              </w:rPr>
            </w:pPr>
          </w:p>
        </w:tc>
        <w:tc>
          <w:tcPr>
            <w:tcW w:w="709" w:type="dxa"/>
          </w:tcPr>
          <w:p w14:paraId="531C625F" w14:textId="77777777" w:rsidR="009153DC" w:rsidRPr="00B4613C" w:rsidRDefault="009153DC" w:rsidP="009153DC">
            <w:pPr>
              <w:rPr>
                <w:rFonts w:asciiTheme="majorHAnsi" w:hAnsiTheme="majorHAnsi"/>
                <w:sz w:val="22"/>
                <w:szCs w:val="22"/>
                <w:lang w:val="fr-BE"/>
              </w:rPr>
            </w:pPr>
          </w:p>
        </w:tc>
        <w:tc>
          <w:tcPr>
            <w:tcW w:w="709" w:type="dxa"/>
          </w:tcPr>
          <w:p w14:paraId="02F6B4C7" w14:textId="77777777" w:rsidR="009153DC" w:rsidRPr="00B4613C" w:rsidRDefault="009153DC" w:rsidP="009153DC">
            <w:pPr>
              <w:rPr>
                <w:rFonts w:asciiTheme="majorHAnsi" w:hAnsiTheme="majorHAnsi"/>
                <w:sz w:val="22"/>
                <w:szCs w:val="22"/>
                <w:lang w:val="fr-BE"/>
              </w:rPr>
            </w:pPr>
          </w:p>
        </w:tc>
        <w:tc>
          <w:tcPr>
            <w:tcW w:w="2835" w:type="dxa"/>
          </w:tcPr>
          <w:p w14:paraId="4D81D6BD" w14:textId="77777777" w:rsidR="009153DC" w:rsidRPr="00B4613C" w:rsidRDefault="009153DC" w:rsidP="009153DC">
            <w:pPr>
              <w:rPr>
                <w:rFonts w:asciiTheme="majorHAnsi" w:hAnsiTheme="majorHAnsi"/>
                <w:sz w:val="22"/>
                <w:szCs w:val="22"/>
                <w:lang w:val="fr-BE"/>
              </w:rPr>
            </w:pPr>
          </w:p>
        </w:tc>
      </w:tr>
      <w:tr w:rsidR="009153DC" w:rsidRPr="00B4613C" w14:paraId="1C00DCF7" w14:textId="77777777" w:rsidTr="009153DC">
        <w:tc>
          <w:tcPr>
            <w:tcW w:w="4748" w:type="dxa"/>
          </w:tcPr>
          <w:p w14:paraId="73899052" w14:textId="77777777" w:rsidR="009153DC" w:rsidRDefault="009153DC" w:rsidP="009153DC">
            <w:pPr>
              <w:pStyle w:val="Retraitcorpsdetexte"/>
              <w:tabs>
                <w:tab w:val="num" w:pos="2133"/>
              </w:tabs>
              <w:ind w:left="0"/>
              <w:rPr>
                <w:rFonts w:asciiTheme="majorHAnsi" w:hAnsiTheme="majorHAnsi"/>
                <w:i w:val="0"/>
                <w:kern w:val="0"/>
                <w:sz w:val="22"/>
                <w:szCs w:val="22"/>
                <w:lang w:val="fr-BE"/>
              </w:rPr>
            </w:pPr>
            <w:r w:rsidRPr="00B4613C">
              <w:rPr>
                <w:rFonts w:asciiTheme="majorHAnsi" w:hAnsiTheme="majorHAnsi"/>
                <w:i w:val="0"/>
                <w:kern w:val="0"/>
                <w:sz w:val="22"/>
                <w:szCs w:val="22"/>
                <w:lang w:val="fr-BE"/>
              </w:rPr>
              <w:t>L’opérateur s’assure qu’il dispose du matériel didactique compatible avec les exigences requises pour le type de formation dispensée (quantité, qualité, traitement rapide des pannes).</w:t>
            </w:r>
          </w:p>
          <w:p w14:paraId="1E4D9BA0" w14:textId="77777777" w:rsidR="009153DC" w:rsidRPr="00B4613C" w:rsidRDefault="009153DC" w:rsidP="009153DC">
            <w:pPr>
              <w:pStyle w:val="Retraitcorpsdetexte"/>
              <w:tabs>
                <w:tab w:val="num" w:pos="2133"/>
              </w:tabs>
              <w:ind w:left="0"/>
              <w:rPr>
                <w:rFonts w:asciiTheme="majorHAnsi" w:hAnsiTheme="majorHAnsi"/>
                <w:i w:val="0"/>
                <w:kern w:val="0"/>
                <w:sz w:val="22"/>
                <w:szCs w:val="22"/>
                <w:lang w:val="fr-BE"/>
              </w:rPr>
            </w:pPr>
          </w:p>
          <w:p w14:paraId="7F72993D" w14:textId="77777777"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Ceci est documenté (Ex. : relevé du matériel, certificats d’entretien, …).</w:t>
            </w:r>
          </w:p>
          <w:p w14:paraId="6A6DB850" w14:textId="77777777" w:rsidR="009153DC" w:rsidRPr="00B4613C" w:rsidRDefault="009153DC" w:rsidP="009153DC">
            <w:pPr>
              <w:rPr>
                <w:rFonts w:asciiTheme="majorHAnsi" w:hAnsiTheme="majorHAnsi"/>
                <w:sz w:val="22"/>
                <w:szCs w:val="22"/>
                <w:lang w:val="fr-BE"/>
              </w:rPr>
            </w:pPr>
          </w:p>
        </w:tc>
        <w:tc>
          <w:tcPr>
            <w:tcW w:w="567" w:type="dxa"/>
          </w:tcPr>
          <w:p w14:paraId="0E44B859" w14:textId="77777777" w:rsidR="009153DC" w:rsidRPr="00B4613C" w:rsidRDefault="009153DC" w:rsidP="009153DC">
            <w:pPr>
              <w:rPr>
                <w:rFonts w:asciiTheme="majorHAnsi" w:hAnsiTheme="majorHAnsi"/>
                <w:sz w:val="22"/>
                <w:szCs w:val="22"/>
                <w:lang w:val="fr-BE"/>
              </w:rPr>
            </w:pPr>
          </w:p>
        </w:tc>
        <w:tc>
          <w:tcPr>
            <w:tcW w:w="567" w:type="dxa"/>
          </w:tcPr>
          <w:p w14:paraId="7D60D54B" w14:textId="77777777" w:rsidR="009153DC" w:rsidRPr="00B4613C" w:rsidRDefault="009153DC" w:rsidP="009153DC">
            <w:pPr>
              <w:rPr>
                <w:rFonts w:asciiTheme="majorHAnsi" w:hAnsiTheme="majorHAnsi"/>
                <w:sz w:val="22"/>
                <w:szCs w:val="22"/>
                <w:lang w:val="fr-BE"/>
              </w:rPr>
            </w:pPr>
          </w:p>
        </w:tc>
        <w:tc>
          <w:tcPr>
            <w:tcW w:w="709" w:type="dxa"/>
          </w:tcPr>
          <w:p w14:paraId="06E38979" w14:textId="77777777" w:rsidR="009153DC" w:rsidRPr="00B4613C" w:rsidRDefault="009153DC" w:rsidP="009153DC">
            <w:pPr>
              <w:rPr>
                <w:rFonts w:asciiTheme="majorHAnsi" w:hAnsiTheme="majorHAnsi"/>
                <w:sz w:val="22"/>
                <w:szCs w:val="22"/>
                <w:lang w:val="fr-BE"/>
              </w:rPr>
            </w:pPr>
          </w:p>
        </w:tc>
        <w:tc>
          <w:tcPr>
            <w:tcW w:w="709" w:type="dxa"/>
          </w:tcPr>
          <w:p w14:paraId="621D97BC" w14:textId="77777777" w:rsidR="009153DC" w:rsidRPr="00B4613C" w:rsidRDefault="009153DC" w:rsidP="009153DC">
            <w:pPr>
              <w:rPr>
                <w:rFonts w:asciiTheme="majorHAnsi" w:hAnsiTheme="majorHAnsi"/>
                <w:sz w:val="22"/>
                <w:szCs w:val="22"/>
                <w:lang w:val="fr-BE"/>
              </w:rPr>
            </w:pPr>
          </w:p>
        </w:tc>
        <w:tc>
          <w:tcPr>
            <w:tcW w:w="2835" w:type="dxa"/>
          </w:tcPr>
          <w:p w14:paraId="2452EAA7" w14:textId="77777777" w:rsidR="009153DC" w:rsidRPr="00B4613C" w:rsidRDefault="009153DC" w:rsidP="009153DC">
            <w:pPr>
              <w:rPr>
                <w:rFonts w:asciiTheme="majorHAnsi" w:hAnsiTheme="majorHAnsi"/>
                <w:sz w:val="22"/>
                <w:szCs w:val="22"/>
                <w:lang w:val="fr-BE"/>
              </w:rPr>
            </w:pPr>
          </w:p>
        </w:tc>
      </w:tr>
      <w:tr w:rsidR="009153DC" w:rsidRPr="00B4613C" w14:paraId="49A62DE8" w14:textId="77777777" w:rsidTr="009153DC">
        <w:tc>
          <w:tcPr>
            <w:tcW w:w="4748" w:type="dxa"/>
          </w:tcPr>
          <w:p w14:paraId="6829B077" w14:textId="2258139B"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met à disposition des apprenants les supports de cours nécessaires à la formation (syllabus, transparents, références bibliographiques, etc.)</w:t>
            </w:r>
            <w:r>
              <w:rPr>
                <w:rFonts w:asciiTheme="majorHAnsi" w:hAnsiTheme="majorHAnsi"/>
                <w:sz w:val="22"/>
                <w:szCs w:val="22"/>
                <w:lang w:val="fr-BE"/>
              </w:rPr>
              <w:t>.</w:t>
            </w:r>
          </w:p>
          <w:p w14:paraId="2263C30A" w14:textId="77777777" w:rsidR="009153DC" w:rsidRPr="00B4613C" w:rsidRDefault="009153DC" w:rsidP="009153DC">
            <w:pPr>
              <w:rPr>
                <w:rFonts w:asciiTheme="majorHAnsi" w:hAnsiTheme="majorHAnsi"/>
                <w:sz w:val="22"/>
                <w:szCs w:val="22"/>
                <w:lang w:val="fr-BE"/>
              </w:rPr>
            </w:pPr>
          </w:p>
          <w:p w14:paraId="2EF14787" w14:textId="286A4E68" w:rsidR="009153DC" w:rsidRPr="00B4613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Ces supports sont répertoriés. </w:t>
            </w:r>
          </w:p>
        </w:tc>
        <w:tc>
          <w:tcPr>
            <w:tcW w:w="567" w:type="dxa"/>
          </w:tcPr>
          <w:p w14:paraId="7951C847" w14:textId="77777777" w:rsidR="009153DC" w:rsidRPr="00B4613C" w:rsidRDefault="009153DC" w:rsidP="009153DC">
            <w:pPr>
              <w:rPr>
                <w:rFonts w:asciiTheme="majorHAnsi" w:hAnsiTheme="majorHAnsi"/>
                <w:sz w:val="22"/>
                <w:szCs w:val="22"/>
                <w:lang w:val="fr-BE"/>
              </w:rPr>
            </w:pPr>
          </w:p>
        </w:tc>
        <w:tc>
          <w:tcPr>
            <w:tcW w:w="567" w:type="dxa"/>
          </w:tcPr>
          <w:p w14:paraId="517D3B83" w14:textId="77777777" w:rsidR="009153DC" w:rsidRPr="00B4613C" w:rsidRDefault="009153DC" w:rsidP="009153DC">
            <w:pPr>
              <w:rPr>
                <w:rFonts w:asciiTheme="majorHAnsi" w:hAnsiTheme="majorHAnsi"/>
                <w:sz w:val="22"/>
                <w:szCs w:val="22"/>
                <w:lang w:val="fr-BE"/>
              </w:rPr>
            </w:pPr>
          </w:p>
        </w:tc>
        <w:tc>
          <w:tcPr>
            <w:tcW w:w="709" w:type="dxa"/>
          </w:tcPr>
          <w:p w14:paraId="4C60E3D6" w14:textId="77777777" w:rsidR="009153DC" w:rsidRPr="00B4613C" w:rsidRDefault="009153DC" w:rsidP="009153DC">
            <w:pPr>
              <w:rPr>
                <w:rFonts w:asciiTheme="majorHAnsi" w:hAnsiTheme="majorHAnsi"/>
                <w:sz w:val="22"/>
                <w:szCs w:val="22"/>
                <w:lang w:val="fr-BE"/>
              </w:rPr>
            </w:pPr>
          </w:p>
        </w:tc>
        <w:tc>
          <w:tcPr>
            <w:tcW w:w="709" w:type="dxa"/>
          </w:tcPr>
          <w:p w14:paraId="3C115B04" w14:textId="77777777" w:rsidR="009153DC" w:rsidRPr="00B4613C" w:rsidRDefault="009153DC" w:rsidP="009153DC">
            <w:pPr>
              <w:rPr>
                <w:rFonts w:asciiTheme="majorHAnsi" w:hAnsiTheme="majorHAnsi"/>
                <w:sz w:val="22"/>
                <w:szCs w:val="22"/>
                <w:lang w:val="fr-BE"/>
              </w:rPr>
            </w:pPr>
          </w:p>
        </w:tc>
        <w:tc>
          <w:tcPr>
            <w:tcW w:w="2835" w:type="dxa"/>
          </w:tcPr>
          <w:p w14:paraId="00DD6CDE" w14:textId="77777777" w:rsidR="009153DC" w:rsidRPr="00B4613C" w:rsidRDefault="009153DC" w:rsidP="009153DC">
            <w:pPr>
              <w:rPr>
                <w:rFonts w:asciiTheme="majorHAnsi" w:hAnsiTheme="majorHAnsi"/>
                <w:sz w:val="22"/>
                <w:szCs w:val="22"/>
                <w:lang w:val="fr-BE"/>
              </w:rPr>
            </w:pPr>
          </w:p>
        </w:tc>
      </w:tr>
      <w:tr w:rsidR="009153DC" w:rsidRPr="009153DC" w14:paraId="6B3C963E" w14:textId="77777777" w:rsidTr="00EF378A">
        <w:tc>
          <w:tcPr>
            <w:tcW w:w="4748" w:type="dxa"/>
            <w:vMerge w:val="restart"/>
            <w:vAlign w:val="center"/>
          </w:tcPr>
          <w:p w14:paraId="26611EDF" w14:textId="77777777" w:rsidR="009153DC" w:rsidRPr="00B4613C" w:rsidRDefault="009153DC" w:rsidP="00EF378A">
            <w:pPr>
              <w:jc w:val="center"/>
              <w:rPr>
                <w:rFonts w:asciiTheme="majorHAnsi" w:hAnsiTheme="majorHAnsi"/>
                <w:sz w:val="22"/>
                <w:szCs w:val="22"/>
                <w:lang w:val="fr-BE"/>
              </w:rPr>
            </w:pPr>
            <w:r w:rsidRPr="00B4613C">
              <w:rPr>
                <w:rFonts w:asciiTheme="majorHAnsi" w:hAnsiTheme="majorHAnsi"/>
                <w:b/>
                <w:sz w:val="22"/>
                <w:szCs w:val="22"/>
                <w:lang w:val="fr-BE"/>
              </w:rPr>
              <w:lastRenderedPageBreak/>
              <w:t>Question</w:t>
            </w:r>
            <w:r>
              <w:rPr>
                <w:rFonts w:asciiTheme="majorHAnsi" w:hAnsiTheme="majorHAnsi"/>
                <w:b/>
                <w:sz w:val="22"/>
                <w:szCs w:val="22"/>
                <w:lang w:val="fr-BE"/>
              </w:rPr>
              <w:t>s</w:t>
            </w:r>
          </w:p>
        </w:tc>
        <w:tc>
          <w:tcPr>
            <w:tcW w:w="1134" w:type="dxa"/>
            <w:gridSpan w:val="2"/>
          </w:tcPr>
          <w:p w14:paraId="76EA26A7"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Maîtrisé</w:t>
            </w:r>
          </w:p>
        </w:tc>
        <w:tc>
          <w:tcPr>
            <w:tcW w:w="1418" w:type="dxa"/>
            <w:gridSpan w:val="2"/>
          </w:tcPr>
          <w:p w14:paraId="0FD9C61D"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Documenté</w:t>
            </w:r>
          </w:p>
        </w:tc>
        <w:tc>
          <w:tcPr>
            <w:tcW w:w="2835" w:type="dxa"/>
            <w:vMerge w:val="restart"/>
            <w:vAlign w:val="center"/>
          </w:tcPr>
          <w:p w14:paraId="3091FA50" w14:textId="77777777" w:rsidR="009153DC" w:rsidRPr="009153DC" w:rsidRDefault="009153DC" w:rsidP="00EF378A">
            <w:pPr>
              <w:jc w:val="center"/>
              <w:rPr>
                <w:rFonts w:asciiTheme="majorHAnsi" w:hAnsiTheme="majorHAnsi"/>
                <w:b/>
                <w:sz w:val="22"/>
                <w:szCs w:val="22"/>
                <w:lang w:val="fr-BE"/>
              </w:rPr>
            </w:pPr>
            <w:r>
              <w:rPr>
                <w:rFonts w:asciiTheme="majorHAnsi" w:hAnsiTheme="majorHAnsi"/>
                <w:b/>
                <w:sz w:val="22"/>
                <w:szCs w:val="22"/>
                <w:lang w:val="fr-BE"/>
              </w:rPr>
              <w:t>Commentaires</w:t>
            </w:r>
          </w:p>
        </w:tc>
      </w:tr>
      <w:tr w:rsidR="009153DC" w:rsidRPr="00B4613C" w14:paraId="16B06269" w14:textId="77777777" w:rsidTr="00EF378A">
        <w:tc>
          <w:tcPr>
            <w:tcW w:w="4748" w:type="dxa"/>
            <w:vMerge/>
          </w:tcPr>
          <w:p w14:paraId="0E5CB7CC" w14:textId="77777777" w:rsidR="009153DC" w:rsidRPr="00B4613C" w:rsidRDefault="009153DC" w:rsidP="00EF378A">
            <w:pPr>
              <w:rPr>
                <w:rFonts w:asciiTheme="majorHAnsi" w:hAnsiTheme="majorHAnsi"/>
                <w:b/>
                <w:sz w:val="22"/>
                <w:szCs w:val="22"/>
                <w:lang w:val="fr-BE"/>
              </w:rPr>
            </w:pPr>
          </w:p>
        </w:tc>
        <w:tc>
          <w:tcPr>
            <w:tcW w:w="567" w:type="dxa"/>
          </w:tcPr>
          <w:p w14:paraId="1603B68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567" w:type="dxa"/>
          </w:tcPr>
          <w:p w14:paraId="277EDD7F"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709" w:type="dxa"/>
          </w:tcPr>
          <w:p w14:paraId="4904134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Oui</w:t>
            </w:r>
          </w:p>
        </w:tc>
        <w:tc>
          <w:tcPr>
            <w:tcW w:w="709" w:type="dxa"/>
          </w:tcPr>
          <w:p w14:paraId="3C65335C" w14:textId="77777777" w:rsidR="009153DC" w:rsidRPr="00B4613C" w:rsidRDefault="009153DC" w:rsidP="00EF378A">
            <w:pPr>
              <w:rPr>
                <w:rFonts w:asciiTheme="majorHAnsi" w:hAnsiTheme="majorHAnsi"/>
                <w:sz w:val="22"/>
                <w:szCs w:val="22"/>
                <w:lang w:val="fr-BE"/>
              </w:rPr>
            </w:pPr>
            <w:r w:rsidRPr="00B4613C">
              <w:rPr>
                <w:rFonts w:asciiTheme="majorHAnsi" w:hAnsiTheme="majorHAnsi"/>
                <w:b/>
                <w:sz w:val="22"/>
                <w:szCs w:val="22"/>
                <w:lang w:val="fr-BE"/>
              </w:rPr>
              <w:t>Non</w:t>
            </w:r>
          </w:p>
        </w:tc>
        <w:tc>
          <w:tcPr>
            <w:tcW w:w="2835" w:type="dxa"/>
            <w:vMerge/>
          </w:tcPr>
          <w:p w14:paraId="117027B7" w14:textId="77777777" w:rsidR="009153DC" w:rsidRPr="00B4613C" w:rsidRDefault="009153DC" w:rsidP="00EF378A">
            <w:pPr>
              <w:rPr>
                <w:rFonts w:asciiTheme="majorHAnsi" w:hAnsiTheme="majorHAnsi"/>
                <w:sz w:val="22"/>
                <w:szCs w:val="22"/>
                <w:lang w:val="fr-BE"/>
              </w:rPr>
            </w:pPr>
          </w:p>
        </w:tc>
      </w:tr>
      <w:tr w:rsidR="009153DC" w:rsidRPr="00B4613C" w14:paraId="78120B61" w14:textId="77777777" w:rsidTr="00EF378A">
        <w:tc>
          <w:tcPr>
            <w:tcW w:w="4748" w:type="dxa"/>
          </w:tcPr>
          <w:p w14:paraId="07BC2233" w14:textId="77777777" w:rsidR="009153DC" w:rsidRDefault="009153DC" w:rsidP="00EF378A">
            <w:pPr>
              <w:rPr>
                <w:rFonts w:asciiTheme="majorHAnsi" w:hAnsiTheme="majorHAnsi"/>
                <w:sz w:val="22"/>
                <w:szCs w:val="22"/>
                <w:lang w:val="fr-BE"/>
              </w:rPr>
            </w:pPr>
            <w:r w:rsidRPr="00B4613C">
              <w:rPr>
                <w:rFonts w:asciiTheme="majorHAnsi" w:hAnsiTheme="majorHAnsi"/>
                <w:sz w:val="22"/>
                <w:szCs w:val="22"/>
                <w:lang w:val="fr-BE"/>
              </w:rPr>
              <w:t>L’opérateur établit des listes de présence signées par les participants quotidiennement et peut les fournir sur demande.</w:t>
            </w:r>
          </w:p>
          <w:p w14:paraId="5778C003" w14:textId="77777777" w:rsidR="009153DC" w:rsidRPr="00B4613C" w:rsidRDefault="009153DC" w:rsidP="00EF378A">
            <w:pPr>
              <w:rPr>
                <w:rFonts w:asciiTheme="majorHAnsi" w:hAnsiTheme="majorHAnsi"/>
                <w:sz w:val="22"/>
                <w:szCs w:val="22"/>
                <w:lang w:val="fr-BE"/>
              </w:rPr>
            </w:pPr>
          </w:p>
        </w:tc>
        <w:tc>
          <w:tcPr>
            <w:tcW w:w="567" w:type="dxa"/>
          </w:tcPr>
          <w:p w14:paraId="4E6B29DA" w14:textId="77777777" w:rsidR="009153DC" w:rsidRPr="00B4613C" w:rsidRDefault="009153DC" w:rsidP="00EF378A">
            <w:pPr>
              <w:rPr>
                <w:rFonts w:asciiTheme="majorHAnsi" w:hAnsiTheme="majorHAnsi"/>
                <w:sz w:val="22"/>
                <w:szCs w:val="22"/>
                <w:lang w:val="fr-BE"/>
              </w:rPr>
            </w:pPr>
          </w:p>
        </w:tc>
        <w:tc>
          <w:tcPr>
            <w:tcW w:w="567" w:type="dxa"/>
          </w:tcPr>
          <w:p w14:paraId="00316638" w14:textId="77777777" w:rsidR="009153DC" w:rsidRPr="00B4613C" w:rsidRDefault="009153DC" w:rsidP="00EF378A">
            <w:pPr>
              <w:rPr>
                <w:rFonts w:asciiTheme="majorHAnsi" w:hAnsiTheme="majorHAnsi"/>
                <w:sz w:val="22"/>
                <w:szCs w:val="22"/>
                <w:lang w:val="fr-BE"/>
              </w:rPr>
            </w:pPr>
          </w:p>
        </w:tc>
        <w:tc>
          <w:tcPr>
            <w:tcW w:w="709" w:type="dxa"/>
          </w:tcPr>
          <w:p w14:paraId="022B138B" w14:textId="77777777" w:rsidR="009153DC" w:rsidRPr="00B4613C" w:rsidRDefault="009153DC" w:rsidP="00EF378A">
            <w:pPr>
              <w:rPr>
                <w:rFonts w:asciiTheme="majorHAnsi" w:hAnsiTheme="majorHAnsi"/>
                <w:sz w:val="22"/>
                <w:szCs w:val="22"/>
                <w:lang w:val="fr-BE"/>
              </w:rPr>
            </w:pPr>
          </w:p>
        </w:tc>
        <w:tc>
          <w:tcPr>
            <w:tcW w:w="709" w:type="dxa"/>
          </w:tcPr>
          <w:p w14:paraId="49995A85" w14:textId="77777777" w:rsidR="009153DC" w:rsidRPr="00B4613C" w:rsidRDefault="009153DC" w:rsidP="00EF378A">
            <w:pPr>
              <w:rPr>
                <w:rFonts w:asciiTheme="majorHAnsi" w:hAnsiTheme="majorHAnsi"/>
                <w:sz w:val="22"/>
                <w:szCs w:val="22"/>
                <w:lang w:val="fr-BE"/>
              </w:rPr>
            </w:pPr>
          </w:p>
        </w:tc>
        <w:tc>
          <w:tcPr>
            <w:tcW w:w="2835" w:type="dxa"/>
          </w:tcPr>
          <w:p w14:paraId="1B3269D0" w14:textId="77777777" w:rsidR="009153DC" w:rsidRPr="00B4613C" w:rsidRDefault="009153DC" w:rsidP="00EF378A">
            <w:pPr>
              <w:rPr>
                <w:rFonts w:asciiTheme="majorHAnsi" w:hAnsiTheme="majorHAnsi"/>
                <w:sz w:val="22"/>
                <w:szCs w:val="22"/>
                <w:lang w:val="fr-BE"/>
              </w:rPr>
            </w:pPr>
          </w:p>
        </w:tc>
      </w:tr>
      <w:tr w:rsidR="009153DC" w:rsidRPr="00B4613C" w14:paraId="23F4E2F7" w14:textId="77777777" w:rsidTr="009153DC">
        <w:tc>
          <w:tcPr>
            <w:tcW w:w="4748" w:type="dxa"/>
          </w:tcPr>
          <w:p w14:paraId="073BEC09"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dispose des capacités administratives et logistiques suffisantes pour organiser les formations (secrétariat, accueil, parking, restauration, ordre et propreté des locaux, etc…).</w:t>
            </w:r>
          </w:p>
          <w:p w14:paraId="20DAD08A" w14:textId="77777777" w:rsidR="009153DC" w:rsidRPr="00B4613C" w:rsidRDefault="009153DC" w:rsidP="009153DC">
            <w:pPr>
              <w:rPr>
                <w:rFonts w:asciiTheme="majorHAnsi" w:hAnsiTheme="majorHAnsi"/>
                <w:sz w:val="22"/>
                <w:szCs w:val="22"/>
                <w:lang w:val="fr-BE"/>
              </w:rPr>
            </w:pPr>
          </w:p>
        </w:tc>
        <w:tc>
          <w:tcPr>
            <w:tcW w:w="567" w:type="dxa"/>
          </w:tcPr>
          <w:p w14:paraId="057F0B9D" w14:textId="77777777" w:rsidR="009153DC" w:rsidRPr="00B4613C" w:rsidRDefault="009153DC" w:rsidP="009153DC">
            <w:pPr>
              <w:rPr>
                <w:rFonts w:asciiTheme="majorHAnsi" w:hAnsiTheme="majorHAnsi"/>
                <w:sz w:val="22"/>
                <w:szCs w:val="22"/>
                <w:lang w:val="fr-BE"/>
              </w:rPr>
            </w:pPr>
          </w:p>
        </w:tc>
        <w:tc>
          <w:tcPr>
            <w:tcW w:w="567" w:type="dxa"/>
          </w:tcPr>
          <w:p w14:paraId="75ED3277" w14:textId="77777777" w:rsidR="009153DC" w:rsidRPr="00B4613C" w:rsidRDefault="009153DC" w:rsidP="009153DC">
            <w:pPr>
              <w:rPr>
                <w:rFonts w:asciiTheme="majorHAnsi" w:hAnsiTheme="majorHAnsi"/>
                <w:sz w:val="22"/>
                <w:szCs w:val="22"/>
                <w:lang w:val="fr-BE"/>
              </w:rPr>
            </w:pPr>
          </w:p>
        </w:tc>
        <w:tc>
          <w:tcPr>
            <w:tcW w:w="709" w:type="dxa"/>
          </w:tcPr>
          <w:p w14:paraId="27B5F46C" w14:textId="77777777" w:rsidR="009153DC" w:rsidRPr="00B4613C" w:rsidRDefault="009153DC" w:rsidP="009153DC">
            <w:pPr>
              <w:rPr>
                <w:rFonts w:asciiTheme="majorHAnsi" w:hAnsiTheme="majorHAnsi"/>
                <w:sz w:val="22"/>
                <w:szCs w:val="22"/>
                <w:lang w:val="fr-BE"/>
              </w:rPr>
            </w:pPr>
          </w:p>
        </w:tc>
        <w:tc>
          <w:tcPr>
            <w:tcW w:w="709" w:type="dxa"/>
          </w:tcPr>
          <w:p w14:paraId="0A6E8A03" w14:textId="77777777" w:rsidR="009153DC" w:rsidRPr="00B4613C" w:rsidRDefault="009153DC" w:rsidP="009153DC">
            <w:pPr>
              <w:rPr>
                <w:rFonts w:asciiTheme="majorHAnsi" w:hAnsiTheme="majorHAnsi"/>
                <w:sz w:val="22"/>
                <w:szCs w:val="22"/>
                <w:lang w:val="fr-BE"/>
              </w:rPr>
            </w:pPr>
          </w:p>
        </w:tc>
        <w:tc>
          <w:tcPr>
            <w:tcW w:w="2835" w:type="dxa"/>
          </w:tcPr>
          <w:p w14:paraId="4DB14019" w14:textId="77777777" w:rsidR="009153DC" w:rsidRPr="00B4613C" w:rsidRDefault="009153DC" w:rsidP="009153DC">
            <w:pPr>
              <w:rPr>
                <w:rFonts w:asciiTheme="majorHAnsi" w:hAnsiTheme="majorHAnsi"/>
                <w:sz w:val="22"/>
                <w:szCs w:val="22"/>
                <w:lang w:val="fr-BE"/>
              </w:rPr>
            </w:pPr>
          </w:p>
        </w:tc>
      </w:tr>
      <w:tr w:rsidR="009153DC" w:rsidRPr="00B4613C" w14:paraId="5D9B1ABB" w14:textId="77777777" w:rsidTr="009153DC">
        <w:tc>
          <w:tcPr>
            <w:tcW w:w="4748" w:type="dxa"/>
          </w:tcPr>
          <w:p w14:paraId="04B3D615"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 xml:space="preserve">Concernant les formations à distance, l’opérateur est en mesure de démontrer que les connexions avec l’apprenant fonctionnent. </w:t>
            </w:r>
          </w:p>
          <w:p w14:paraId="02288786" w14:textId="77777777" w:rsidR="009153DC" w:rsidRPr="00B4613C" w:rsidRDefault="009153DC" w:rsidP="009153DC">
            <w:pPr>
              <w:rPr>
                <w:rFonts w:asciiTheme="majorHAnsi" w:hAnsiTheme="majorHAnsi"/>
                <w:sz w:val="22"/>
                <w:szCs w:val="22"/>
                <w:lang w:val="fr-BE"/>
              </w:rPr>
            </w:pPr>
          </w:p>
          <w:p w14:paraId="67E3D361" w14:textId="77777777" w:rsidR="009153DC" w:rsidRDefault="009153DC" w:rsidP="009153DC">
            <w:pPr>
              <w:rPr>
                <w:rFonts w:asciiTheme="majorHAnsi" w:hAnsiTheme="majorHAnsi"/>
                <w:sz w:val="22"/>
                <w:szCs w:val="22"/>
                <w:lang w:val="fr-BE"/>
              </w:rPr>
            </w:pPr>
            <w:r w:rsidRPr="00B4613C">
              <w:rPr>
                <w:rFonts w:asciiTheme="majorHAnsi" w:hAnsiTheme="majorHAnsi"/>
                <w:sz w:val="22"/>
                <w:szCs w:val="22"/>
                <w:lang w:val="fr-BE"/>
              </w:rPr>
              <w:t>L’opérateur peut, sur demande du certificateur, présenter une séquence d’apprentissage à distance.</w:t>
            </w:r>
          </w:p>
          <w:p w14:paraId="2A3116D2" w14:textId="77777777" w:rsidR="009153DC" w:rsidRPr="00B4613C" w:rsidRDefault="009153DC" w:rsidP="009153DC">
            <w:pPr>
              <w:rPr>
                <w:rFonts w:asciiTheme="majorHAnsi" w:hAnsiTheme="majorHAnsi"/>
                <w:sz w:val="22"/>
                <w:szCs w:val="22"/>
                <w:lang w:val="fr-BE"/>
              </w:rPr>
            </w:pPr>
          </w:p>
        </w:tc>
        <w:tc>
          <w:tcPr>
            <w:tcW w:w="567" w:type="dxa"/>
          </w:tcPr>
          <w:p w14:paraId="384533F5" w14:textId="77777777" w:rsidR="009153DC" w:rsidRPr="00B4613C" w:rsidRDefault="009153DC" w:rsidP="009153DC">
            <w:pPr>
              <w:rPr>
                <w:rFonts w:asciiTheme="majorHAnsi" w:hAnsiTheme="majorHAnsi"/>
                <w:sz w:val="22"/>
                <w:szCs w:val="22"/>
                <w:lang w:val="fr-BE"/>
              </w:rPr>
            </w:pPr>
          </w:p>
        </w:tc>
        <w:tc>
          <w:tcPr>
            <w:tcW w:w="567" w:type="dxa"/>
          </w:tcPr>
          <w:p w14:paraId="51E70449" w14:textId="77777777" w:rsidR="009153DC" w:rsidRPr="00B4613C" w:rsidRDefault="009153DC" w:rsidP="009153DC">
            <w:pPr>
              <w:rPr>
                <w:rFonts w:asciiTheme="majorHAnsi" w:hAnsiTheme="majorHAnsi"/>
                <w:sz w:val="22"/>
                <w:szCs w:val="22"/>
                <w:lang w:val="fr-BE"/>
              </w:rPr>
            </w:pPr>
          </w:p>
        </w:tc>
        <w:tc>
          <w:tcPr>
            <w:tcW w:w="709" w:type="dxa"/>
          </w:tcPr>
          <w:p w14:paraId="269C4CE6" w14:textId="77777777" w:rsidR="009153DC" w:rsidRPr="00B4613C" w:rsidRDefault="009153DC" w:rsidP="009153DC">
            <w:pPr>
              <w:rPr>
                <w:rFonts w:asciiTheme="majorHAnsi" w:hAnsiTheme="majorHAnsi"/>
                <w:sz w:val="22"/>
                <w:szCs w:val="22"/>
                <w:lang w:val="fr-BE"/>
              </w:rPr>
            </w:pPr>
          </w:p>
        </w:tc>
        <w:tc>
          <w:tcPr>
            <w:tcW w:w="709" w:type="dxa"/>
          </w:tcPr>
          <w:p w14:paraId="553EC801" w14:textId="77777777" w:rsidR="009153DC" w:rsidRPr="00B4613C" w:rsidRDefault="009153DC" w:rsidP="009153DC">
            <w:pPr>
              <w:rPr>
                <w:rFonts w:asciiTheme="majorHAnsi" w:hAnsiTheme="majorHAnsi"/>
                <w:sz w:val="22"/>
                <w:szCs w:val="22"/>
                <w:lang w:val="fr-BE"/>
              </w:rPr>
            </w:pPr>
          </w:p>
        </w:tc>
        <w:tc>
          <w:tcPr>
            <w:tcW w:w="2835" w:type="dxa"/>
          </w:tcPr>
          <w:p w14:paraId="648BADE5" w14:textId="77777777" w:rsidR="009153DC" w:rsidRPr="00B4613C" w:rsidRDefault="009153DC" w:rsidP="009153DC">
            <w:pPr>
              <w:rPr>
                <w:rFonts w:asciiTheme="majorHAnsi" w:hAnsiTheme="majorHAnsi"/>
                <w:sz w:val="22"/>
                <w:szCs w:val="22"/>
                <w:lang w:val="fr-BE"/>
              </w:rPr>
            </w:pPr>
          </w:p>
        </w:tc>
      </w:tr>
    </w:tbl>
    <w:p w14:paraId="61132DA7" w14:textId="77777777" w:rsidR="00657FEE" w:rsidRDefault="00657FEE" w:rsidP="00332F34">
      <w:pPr>
        <w:pStyle w:val="Corpsdetexte"/>
        <w:jc w:val="both"/>
        <w:rPr>
          <w:rFonts w:asciiTheme="majorHAnsi" w:hAnsiTheme="majorHAnsi"/>
          <w:sz w:val="22"/>
          <w:szCs w:val="22"/>
          <w:lang w:val="fr-BE"/>
        </w:rPr>
      </w:pPr>
    </w:p>
    <w:p w14:paraId="3F97B1E9" w14:textId="1B276826" w:rsidR="003C522F" w:rsidRDefault="003C522F">
      <w:pPr>
        <w:rPr>
          <w:rFonts w:asciiTheme="majorHAnsi" w:hAnsiTheme="majorHAnsi"/>
          <w:sz w:val="22"/>
          <w:szCs w:val="22"/>
          <w:lang w:val="fr-BE"/>
        </w:rPr>
      </w:pPr>
    </w:p>
    <w:sectPr w:rsidR="003C522F">
      <w:footerReference w:type="even" r:id="rId9"/>
      <w:footerReference w:type="default" r:id="rId10"/>
      <w:footnotePr>
        <w:pos w:val="beneathText"/>
      </w:footnotePr>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78C4" w14:textId="77777777" w:rsidR="00AD3646" w:rsidRDefault="00AD3646">
      <w:r>
        <w:separator/>
      </w:r>
    </w:p>
  </w:endnote>
  <w:endnote w:type="continuationSeparator" w:id="0">
    <w:p w14:paraId="5A8AD4B5" w14:textId="77777777" w:rsidR="00AD3646" w:rsidRDefault="00AD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arSymbol">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8F"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F97B290" w14:textId="77777777" w:rsidR="00CB2597" w:rsidRDefault="00CB25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B291" w14:textId="77777777" w:rsidR="00CB2597" w:rsidRDefault="00CB25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69C4">
      <w:rPr>
        <w:rStyle w:val="Numrodepage"/>
        <w:noProof/>
      </w:rPr>
      <w:t>19</w:t>
    </w:r>
    <w:r>
      <w:rPr>
        <w:rStyle w:val="Numrodepage"/>
      </w:rPr>
      <w:fldChar w:fldCharType="end"/>
    </w:r>
  </w:p>
  <w:p w14:paraId="3F97B292" w14:textId="77777777" w:rsidR="00CB2597" w:rsidRDefault="00CB259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EB70" w14:textId="77777777" w:rsidR="00AD3646" w:rsidRDefault="00AD3646">
      <w:r>
        <w:separator/>
      </w:r>
    </w:p>
  </w:footnote>
  <w:footnote w:type="continuationSeparator" w:id="0">
    <w:p w14:paraId="105DBFB4" w14:textId="77777777" w:rsidR="00AD3646" w:rsidRDefault="00AD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E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D233A"/>
    <w:multiLevelType w:val="hybridMultilevel"/>
    <w:tmpl w:val="414A284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8E438A7"/>
    <w:multiLevelType w:val="hybridMultilevel"/>
    <w:tmpl w:val="27DED6B6"/>
    <w:lvl w:ilvl="0" w:tplc="B92A3734">
      <w:start w:val="4"/>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D1655B"/>
    <w:multiLevelType w:val="hybridMultilevel"/>
    <w:tmpl w:val="61D6C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DE4C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A1984"/>
    <w:multiLevelType w:val="singleLevel"/>
    <w:tmpl w:val="99B2BEBE"/>
    <w:lvl w:ilvl="0">
      <w:start w:val="1"/>
      <w:numFmt w:val="upperRoman"/>
      <w:pStyle w:val="Titre4"/>
      <w:lvlText w:val="%1."/>
      <w:lvlJc w:val="left"/>
      <w:pPr>
        <w:tabs>
          <w:tab w:val="num" w:pos="720"/>
        </w:tabs>
        <w:ind w:left="720" w:hanging="720"/>
      </w:pPr>
      <w:rPr>
        <w:rFonts w:hint="default"/>
      </w:rPr>
    </w:lvl>
  </w:abstractNum>
  <w:abstractNum w:abstractNumId="6" w15:restartNumberingAfterBreak="0">
    <w:nsid w:val="205B0A7E"/>
    <w:multiLevelType w:val="hybridMultilevel"/>
    <w:tmpl w:val="4DD2FC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4726DFF"/>
    <w:multiLevelType w:val="singleLevel"/>
    <w:tmpl w:val="B92A3734"/>
    <w:lvl w:ilvl="0">
      <w:start w:val="2"/>
      <w:numFmt w:val="bullet"/>
      <w:lvlText w:val="-"/>
      <w:lvlJc w:val="left"/>
      <w:pPr>
        <w:tabs>
          <w:tab w:val="num" w:pos="360"/>
        </w:tabs>
        <w:ind w:left="360" w:hanging="360"/>
      </w:pPr>
      <w:rPr>
        <w:rFonts w:hint="default"/>
      </w:rPr>
    </w:lvl>
  </w:abstractNum>
  <w:abstractNum w:abstractNumId="8" w15:restartNumberingAfterBreak="0">
    <w:nsid w:val="2D7B0A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5C5B4B"/>
    <w:multiLevelType w:val="hybridMultilevel"/>
    <w:tmpl w:val="0D40B010"/>
    <w:lvl w:ilvl="0" w:tplc="080C0011">
      <w:start w:val="4"/>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2EC5333"/>
    <w:multiLevelType w:val="hybridMultilevel"/>
    <w:tmpl w:val="9B92CE44"/>
    <w:lvl w:ilvl="0" w:tplc="7026C3F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380441B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DB3D0F"/>
    <w:multiLevelType w:val="multilevel"/>
    <w:tmpl w:val="5E2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427D8"/>
    <w:multiLevelType w:val="hybridMultilevel"/>
    <w:tmpl w:val="0B44847E"/>
    <w:lvl w:ilvl="0" w:tplc="C328776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5C7268"/>
    <w:multiLevelType w:val="multilevel"/>
    <w:tmpl w:val="B36E2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25A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ADC16"/>
    <w:multiLevelType w:val="hybridMultilevel"/>
    <w:tmpl w:val="F834A422"/>
    <w:lvl w:ilvl="0" w:tplc="48C636E4">
      <w:start w:val="1"/>
      <w:numFmt w:val="decimal"/>
      <w:lvlText w:val="%1."/>
      <w:lvlJc w:val="left"/>
      <w:pPr>
        <w:ind w:left="720" w:hanging="360"/>
      </w:pPr>
    </w:lvl>
    <w:lvl w:ilvl="1" w:tplc="4B1CD5FE">
      <w:start w:val="1"/>
      <w:numFmt w:val="lowerLetter"/>
      <w:lvlText w:val="%2."/>
      <w:lvlJc w:val="left"/>
      <w:pPr>
        <w:ind w:left="1440" w:hanging="360"/>
      </w:pPr>
    </w:lvl>
    <w:lvl w:ilvl="2" w:tplc="EAFECFC0">
      <w:start w:val="1"/>
      <w:numFmt w:val="lowerRoman"/>
      <w:lvlText w:val="%3."/>
      <w:lvlJc w:val="right"/>
      <w:pPr>
        <w:ind w:left="2160" w:hanging="180"/>
      </w:pPr>
    </w:lvl>
    <w:lvl w:ilvl="3" w:tplc="94C00E68">
      <w:start w:val="1"/>
      <w:numFmt w:val="decimal"/>
      <w:lvlText w:val="%4."/>
      <w:lvlJc w:val="left"/>
      <w:pPr>
        <w:ind w:left="2880" w:hanging="360"/>
      </w:pPr>
    </w:lvl>
    <w:lvl w:ilvl="4" w:tplc="29E6DE34">
      <w:start w:val="1"/>
      <w:numFmt w:val="lowerLetter"/>
      <w:lvlText w:val="%5."/>
      <w:lvlJc w:val="left"/>
      <w:pPr>
        <w:ind w:left="3600" w:hanging="360"/>
      </w:pPr>
    </w:lvl>
    <w:lvl w:ilvl="5" w:tplc="28861B9A">
      <w:start w:val="1"/>
      <w:numFmt w:val="lowerRoman"/>
      <w:lvlText w:val="%6."/>
      <w:lvlJc w:val="right"/>
      <w:pPr>
        <w:ind w:left="4320" w:hanging="180"/>
      </w:pPr>
    </w:lvl>
    <w:lvl w:ilvl="6" w:tplc="507C0A34">
      <w:start w:val="1"/>
      <w:numFmt w:val="decimal"/>
      <w:lvlText w:val="%7."/>
      <w:lvlJc w:val="left"/>
      <w:pPr>
        <w:ind w:left="5040" w:hanging="360"/>
      </w:pPr>
    </w:lvl>
    <w:lvl w:ilvl="7" w:tplc="DDCA40CA">
      <w:start w:val="1"/>
      <w:numFmt w:val="lowerLetter"/>
      <w:lvlText w:val="%8."/>
      <w:lvlJc w:val="left"/>
      <w:pPr>
        <w:ind w:left="5760" w:hanging="360"/>
      </w:pPr>
    </w:lvl>
    <w:lvl w:ilvl="8" w:tplc="E9920A00">
      <w:start w:val="1"/>
      <w:numFmt w:val="lowerRoman"/>
      <w:lvlText w:val="%9."/>
      <w:lvlJc w:val="right"/>
      <w:pPr>
        <w:ind w:left="6480" w:hanging="180"/>
      </w:pPr>
    </w:lvl>
  </w:abstractNum>
  <w:abstractNum w:abstractNumId="17" w15:restartNumberingAfterBreak="0">
    <w:nsid w:val="499D56EC"/>
    <w:multiLevelType w:val="singleLevel"/>
    <w:tmpl w:val="B92A3734"/>
    <w:lvl w:ilvl="0">
      <w:start w:val="2"/>
      <w:numFmt w:val="bullet"/>
      <w:lvlText w:val="-"/>
      <w:lvlJc w:val="left"/>
      <w:pPr>
        <w:tabs>
          <w:tab w:val="num" w:pos="360"/>
        </w:tabs>
        <w:ind w:left="360" w:hanging="360"/>
      </w:pPr>
      <w:rPr>
        <w:rFonts w:hint="default"/>
      </w:rPr>
    </w:lvl>
  </w:abstractNum>
  <w:abstractNum w:abstractNumId="18" w15:restartNumberingAfterBreak="0">
    <w:nsid w:val="4B716697"/>
    <w:multiLevelType w:val="singleLevel"/>
    <w:tmpl w:val="040C0011"/>
    <w:lvl w:ilvl="0">
      <w:start w:val="1"/>
      <w:numFmt w:val="decimal"/>
      <w:lvlText w:val="%1)"/>
      <w:lvlJc w:val="left"/>
      <w:pPr>
        <w:tabs>
          <w:tab w:val="num" w:pos="360"/>
        </w:tabs>
        <w:ind w:left="360" w:hanging="360"/>
      </w:pPr>
      <w:rPr>
        <w:rFonts w:hint="default"/>
      </w:rPr>
    </w:lvl>
  </w:abstractNum>
  <w:abstractNum w:abstractNumId="19" w15:restartNumberingAfterBreak="0">
    <w:nsid w:val="501B6150"/>
    <w:multiLevelType w:val="singleLevel"/>
    <w:tmpl w:val="B92A3734"/>
    <w:lvl w:ilvl="0">
      <w:start w:val="2"/>
      <w:numFmt w:val="bullet"/>
      <w:lvlText w:val="-"/>
      <w:lvlJc w:val="left"/>
      <w:pPr>
        <w:tabs>
          <w:tab w:val="num" w:pos="360"/>
        </w:tabs>
        <w:ind w:left="360" w:hanging="360"/>
      </w:pPr>
      <w:rPr>
        <w:rFonts w:hint="default"/>
      </w:rPr>
    </w:lvl>
  </w:abstractNum>
  <w:abstractNum w:abstractNumId="20" w15:restartNumberingAfterBreak="0">
    <w:nsid w:val="510E40F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1841C4"/>
    <w:multiLevelType w:val="hybridMultilevel"/>
    <w:tmpl w:val="45AA07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3EE2615"/>
    <w:multiLevelType w:val="multilevel"/>
    <w:tmpl w:val="65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E4E3C"/>
    <w:multiLevelType w:val="singleLevel"/>
    <w:tmpl w:val="36523BF0"/>
    <w:lvl w:ilvl="0">
      <w:start w:val="1"/>
      <w:numFmt w:val="bullet"/>
      <w:lvlText w:val="-"/>
      <w:lvlJc w:val="left"/>
      <w:pPr>
        <w:tabs>
          <w:tab w:val="num" w:pos="360"/>
        </w:tabs>
        <w:ind w:left="360" w:hanging="360"/>
      </w:pPr>
      <w:rPr>
        <w:rFonts w:hint="default"/>
      </w:rPr>
    </w:lvl>
  </w:abstractNum>
  <w:abstractNum w:abstractNumId="24" w15:restartNumberingAfterBreak="0">
    <w:nsid w:val="57EA779E"/>
    <w:multiLevelType w:val="multilevel"/>
    <w:tmpl w:val="66AA0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C58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C58A6"/>
    <w:multiLevelType w:val="multilevel"/>
    <w:tmpl w:val="4A341C0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8463E0"/>
    <w:multiLevelType w:val="singleLevel"/>
    <w:tmpl w:val="B92A3734"/>
    <w:lvl w:ilvl="0">
      <w:start w:val="2"/>
      <w:numFmt w:val="bullet"/>
      <w:lvlText w:val="-"/>
      <w:lvlJc w:val="left"/>
      <w:pPr>
        <w:tabs>
          <w:tab w:val="num" w:pos="360"/>
        </w:tabs>
        <w:ind w:left="360" w:hanging="360"/>
      </w:pPr>
      <w:rPr>
        <w:rFonts w:hint="default"/>
      </w:rPr>
    </w:lvl>
  </w:abstractNum>
  <w:abstractNum w:abstractNumId="28" w15:restartNumberingAfterBreak="0">
    <w:nsid w:val="5E6F235E"/>
    <w:multiLevelType w:val="multilevel"/>
    <w:tmpl w:val="6F7673E6"/>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E10BC"/>
    <w:multiLevelType w:val="singleLevel"/>
    <w:tmpl w:val="B1EA149E"/>
    <w:lvl w:ilvl="0">
      <w:start w:val="1"/>
      <w:numFmt w:val="decimal"/>
      <w:lvlText w:val="%1."/>
      <w:lvlJc w:val="left"/>
      <w:pPr>
        <w:tabs>
          <w:tab w:val="num" w:pos="360"/>
        </w:tabs>
        <w:ind w:left="360" w:hanging="360"/>
      </w:pPr>
      <w:rPr>
        <w:rFonts w:hint="default"/>
      </w:rPr>
    </w:lvl>
  </w:abstractNum>
  <w:abstractNum w:abstractNumId="30" w15:restartNumberingAfterBreak="0">
    <w:nsid w:val="62F75F5B"/>
    <w:multiLevelType w:val="hybridMultilevel"/>
    <w:tmpl w:val="D7768C9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4C60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0B5AF0"/>
    <w:multiLevelType w:val="multilevel"/>
    <w:tmpl w:val="2C6693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D33EE"/>
    <w:multiLevelType w:val="hybridMultilevel"/>
    <w:tmpl w:val="BF966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FD1EF7"/>
    <w:multiLevelType w:val="hybridMultilevel"/>
    <w:tmpl w:val="022E10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1B6E7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BA2761"/>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02204191">
    <w:abstractNumId w:val="16"/>
  </w:num>
  <w:num w:numId="2" w16cid:durableId="315039965">
    <w:abstractNumId w:val="20"/>
  </w:num>
  <w:num w:numId="3" w16cid:durableId="1623344281">
    <w:abstractNumId w:val="19"/>
  </w:num>
  <w:num w:numId="4" w16cid:durableId="1047921781">
    <w:abstractNumId w:val="18"/>
  </w:num>
  <w:num w:numId="5" w16cid:durableId="1247837041">
    <w:abstractNumId w:val="17"/>
  </w:num>
  <w:num w:numId="6" w16cid:durableId="1618755673">
    <w:abstractNumId w:val="27"/>
  </w:num>
  <w:num w:numId="7" w16cid:durableId="1883860913">
    <w:abstractNumId w:val="7"/>
  </w:num>
  <w:num w:numId="8" w16cid:durableId="1313753338">
    <w:abstractNumId w:val="26"/>
  </w:num>
  <w:num w:numId="9" w16cid:durableId="1381320650">
    <w:abstractNumId w:val="23"/>
  </w:num>
  <w:num w:numId="10" w16cid:durableId="1568881774">
    <w:abstractNumId w:val="5"/>
  </w:num>
  <w:num w:numId="11" w16cid:durableId="1230187393">
    <w:abstractNumId w:val="4"/>
  </w:num>
  <w:num w:numId="12" w16cid:durableId="379323521">
    <w:abstractNumId w:val="35"/>
  </w:num>
  <w:num w:numId="13" w16cid:durableId="484519074">
    <w:abstractNumId w:val="25"/>
  </w:num>
  <w:num w:numId="14" w16cid:durableId="2128086779">
    <w:abstractNumId w:val="8"/>
  </w:num>
  <w:num w:numId="15" w16cid:durableId="693848170">
    <w:abstractNumId w:val="11"/>
  </w:num>
  <w:num w:numId="16" w16cid:durableId="1838377192">
    <w:abstractNumId w:val="36"/>
  </w:num>
  <w:num w:numId="17" w16cid:durableId="1169832191">
    <w:abstractNumId w:val="0"/>
  </w:num>
  <w:num w:numId="18" w16cid:durableId="239995769">
    <w:abstractNumId w:val="5"/>
  </w:num>
  <w:num w:numId="19" w16cid:durableId="1684672570">
    <w:abstractNumId w:val="31"/>
  </w:num>
  <w:num w:numId="20" w16cid:durableId="1475219763">
    <w:abstractNumId w:val="15"/>
  </w:num>
  <w:num w:numId="21" w16cid:durableId="741879363">
    <w:abstractNumId w:val="33"/>
  </w:num>
  <w:num w:numId="22" w16cid:durableId="1504391420">
    <w:abstractNumId w:val="9"/>
  </w:num>
  <w:num w:numId="23" w16cid:durableId="1139570347">
    <w:abstractNumId w:val="2"/>
  </w:num>
  <w:num w:numId="24" w16cid:durableId="627247985">
    <w:abstractNumId w:val="21"/>
  </w:num>
  <w:num w:numId="25" w16cid:durableId="1734115033">
    <w:abstractNumId w:val="3"/>
  </w:num>
  <w:num w:numId="26" w16cid:durableId="1886943149">
    <w:abstractNumId w:val="30"/>
  </w:num>
  <w:num w:numId="27" w16cid:durableId="1081564961">
    <w:abstractNumId w:val="10"/>
  </w:num>
  <w:num w:numId="28" w16cid:durableId="690689230">
    <w:abstractNumId w:val="13"/>
  </w:num>
  <w:num w:numId="29" w16cid:durableId="1535457444">
    <w:abstractNumId w:val="6"/>
  </w:num>
  <w:num w:numId="30" w16cid:durableId="1790780567">
    <w:abstractNumId w:val="28"/>
  </w:num>
  <w:num w:numId="31" w16cid:durableId="518859931">
    <w:abstractNumId w:val="1"/>
  </w:num>
  <w:num w:numId="32" w16cid:durableId="1829131670">
    <w:abstractNumId w:val="32"/>
  </w:num>
  <w:num w:numId="33" w16cid:durableId="239294011">
    <w:abstractNumId w:val="24"/>
  </w:num>
  <w:num w:numId="34" w16cid:durableId="1145664264">
    <w:abstractNumId w:val="29"/>
  </w:num>
  <w:num w:numId="35" w16cid:durableId="1120537706">
    <w:abstractNumId w:val="12"/>
  </w:num>
  <w:num w:numId="36" w16cid:durableId="247811632">
    <w:abstractNumId w:val="14"/>
  </w:num>
  <w:num w:numId="37" w16cid:durableId="1281378619">
    <w:abstractNumId w:val="22"/>
  </w:num>
  <w:num w:numId="38" w16cid:durableId="945966174">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7FD"/>
    <w:rsid w:val="00024B1A"/>
    <w:rsid w:val="00030190"/>
    <w:rsid w:val="00043159"/>
    <w:rsid w:val="000521D0"/>
    <w:rsid w:val="00053F6D"/>
    <w:rsid w:val="00057A46"/>
    <w:rsid w:val="00062FAB"/>
    <w:rsid w:val="00067137"/>
    <w:rsid w:val="00080AA0"/>
    <w:rsid w:val="000A07FD"/>
    <w:rsid w:val="000B18B4"/>
    <w:rsid w:val="000B2E69"/>
    <w:rsid w:val="000D2155"/>
    <w:rsid w:val="000D3609"/>
    <w:rsid w:val="000E44D1"/>
    <w:rsid w:val="000E4C5D"/>
    <w:rsid w:val="000F1F9B"/>
    <w:rsid w:val="000F2464"/>
    <w:rsid w:val="000F374C"/>
    <w:rsid w:val="000F6D4F"/>
    <w:rsid w:val="001172EC"/>
    <w:rsid w:val="001244FD"/>
    <w:rsid w:val="001278BD"/>
    <w:rsid w:val="00131C52"/>
    <w:rsid w:val="001521F4"/>
    <w:rsid w:val="0015333F"/>
    <w:rsid w:val="00161BEB"/>
    <w:rsid w:val="00162B16"/>
    <w:rsid w:val="00163930"/>
    <w:rsid w:val="0016709D"/>
    <w:rsid w:val="001709CA"/>
    <w:rsid w:val="00180709"/>
    <w:rsid w:val="00184F3E"/>
    <w:rsid w:val="00185822"/>
    <w:rsid w:val="00186AE0"/>
    <w:rsid w:val="00187C16"/>
    <w:rsid w:val="001A59E0"/>
    <w:rsid w:val="001B1747"/>
    <w:rsid w:val="001C1C7A"/>
    <w:rsid w:val="001C619B"/>
    <w:rsid w:val="001D0799"/>
    <w:rsid w:val="001D1C60"/>
    <w:rsid w:val="001E36D8"/>
    <w:rsid w:val="001E7183"/>
    <w:rsid w:val="001F1BFA"/>
    <w:rsid w:val="001F27EB"/>
    <w:rsid w:val="001F4BF7"/>
    <w:rsid w:val="001F51A3"/>
    <w:rsid w:val="00201BD5"/>
    <w:rsid w:val="00204065"/>
    <w:rsid w:val="00206BFB"/>
    <w:rsid w:val="00207F14"/>
    <w:rsid w:val="002215CC"/>
    <w:rsid w:val="00223C25"/>
    <w:rsid w:val="00232591"/>
    <w:rsid w:val="00250555"/>
    <w:rsid w:val="002705AF"/>
    <w:rsid w:val="002711C3"/>
    <w:rsid w:val="00277C7C"/>
    <w:rsid w:val="00294696"/>
    <w:rsid w:val="00295CD2"/>
    <w:rsid w:val="002A113D"/>
    <w:rsid w:val="002A34F8"/>
    <w:rsid w:val="002A53AD"/>
    <w:rsid w:val="002A58F4"/>
    <w:rsid w:val="002B15BA"/>
    <w:rsid w:val="002B557B"/>
    <w:rsid w:val="002C06C1"/>
    <w:rsid w:val="002C2B7D"/>
    <w:rsid w:val="002C595F"/>
    <w:rsid w:val="002C59B0"/>
    <w:rsid w:val="002C5F22"/>
    <w:rsid w:val="002C76F9"/>
    <w:rsid w:val="002D0E25"/>
    <w:rsid w:val="002D5F84"/>
    <w:rsid w:val="002E52A9"/>
    <w:rsid w:val="00303AE4"/>
    <w:rsid w:val="003202B2"/>
    <w:rsid w:val="00327732"/>
    <w:rsid w:val="00330396"/>
    <w:rsid w:val="00332F34"/>
    <w:rsid w:val="00335E87"/>
    <w:rsid w:val="003505BB"/>
    <w:rsid w:val="003577F6"/>
    <w:rsid w:val="0036621B"/>
    <w:rsid w:val="003738BA"/>
    <w:rsid w:val="00381D6E"/>
    <w:rsid w:val="00383375"/>
    <w:rsid w:val="00387065"/>
    <w:rsid w:val="003A68B8"/>
    <w:rsid w:val="003B0A99"/>
    <w:rsid w:val="003C522F"/>
    <w:rsid w:val="003D0AD7"/>
    <w:rsid w:val="003E21C9"/>
    <w:rsid w:val="003E2578"/>
    <w:rsid w:val="003F1675"/>
    <w:rsid w:val="003F1D0C"/>
    <w:rsid w:val="003F4132"/>
    <w:rsid w:val="0041207C"/>
    <w:rsid w:val="0041391E"/>
    <w:rsid w:val="00417AC9"/>
    <w:rsid w:val="00423B59"/>
    <w:rsid w:val="00426D5A"/>
    <w:rsid w:val="00447266"/>
    <w:rsid w:val="00453F7B"/>
    <w:rsid w:val="004558A8"/>
    <w:rsid w:val="0045755A"/>
    <w:rsid w:val="00480C3A"/>
    <w:rsid w:val="00482FB6"/>
    <w:rsid w:val="0049479B"/>
    <w:rsid w:val="00494D6E"/>
    <w:rsid w:val="004A422A"/>
    <w:rsid w:val="004B4F61"/>
    <w:rsid w:val="004B608B"/>
    <w:rsid w:val="004B7A30"/>
    <w:rsid w:val="004C211E"/>
    <w:rsid w:val="004C2F80"/>
    <w:rsid w:val="004C478A"/>
    <w:rsid w:val="004C5A15"/>
    <w:rsid w:val="004C69EC"/>
    <w:rsid w:val="004E3C7D"/>
    <w:rsid w:val="004F7BF7"/>
    <w:rsid w:val="00503057"/>
    <w:rsid w:val="0050682E"/>
    <w:rsid w:val="005148DA"/>
    <w:rsid w:val="005158A7"/>
    <w:rsid w:val="00515D26"/>
    <w:rsid w:val="005175D3"/>
    <w:rsid w:val="00527521"/>
    <w:rsid w:val="00537967"/>
    <w:rsid w:val="00540F67"/>
    <w:rsid w:val="00553F2C"/>
    <w:rsid w:val="00562499"/>
    <w:rsid w:val="00567686"/>
    <w:rsid w:val="0057687D"/>
    <w:rsid w:val="005910C6"/>
    <w:rsid w:val="005A2E32"/>
    <w:rsid w:val="005A6D48"/>
    <w:rsid w:val="005C2C59"/>
    <w:rsid w:val="005D07EE"/>
    <w:rsid w:val="005D100E"/>
    <w:rsid w:val="005D1BE5"/>
    <w:rsid w:val="005D350E"/>
    <w:rsid w:val="005F29CE"/>
    <w:rsid w:val="005F6059"/>
    <w:rsid w:val="005F7A11"/>
    <w:rsid w:val="00602048"/>
    <w:rsid w:val="00605DD7"/>
    <w:rsid w:val="006134ED"/>
    <w:rsid w:val="00613AD5"/>
    <w:rsid w:val="006142C8"/>
    <w:rsid w:val="0062776F"/>
    <w:rsid w:val="00634B83"/>
    <w:rsid w:val="00651873"/>
    <w:rsid w:val="00653B43"/>
    <w:rsid w:val="00654324"/>
    <w:rsid w:val="00657FEE"/>
    <w:rsid w:val="00661F8B"/>
    <w:rsid w:val="00685415"/>
    <w:rsid w:val="00687DBA"/>
    <w:rsid w:val="0069345B"/>
    <w:rsid w:val="00694206"/>
    <w:rsid w:val="006A7F0B"/>
    <w:rsid w:val="006B3DFC"/>
    <w:rsid w:val="006B4255"/>
    <w:rsid w:val="006E311E"/>
    <w:rsid w:val="006E7AB0"/>
    <w:rsid w:val="006F06D4"/>
    <w:rsid w:val="00704BAA"/>
    <w:rsid w:val="0070500E"/>
    <w:rsid w:val="0071452F"/>
    <w:rsid w:val="007160AB"/>
    <w:rsid w:val="0072129E"/>
    <w:rsid w:val="00723EEE"/>
    <w:rsid w:val="00730539"/>
    <w:rsid w:val="00743D69"/>
    <w:rsid w:val="00744A0A"/>
    <w:rsid w:val="00745626"/>
    <w:rsid w:val="00746B21"/>
    <w:rsid w:val="00746C3C"/>
    <w:rsid w:val="00762FCC"/>
    <w:rsid w:val="00763D48"/>
    <w:rsid w:val="0077040F"/>
    <w:rsid w:val="0078571C"/>
    <w:rsid w:val="007965F4"/>
    <w:rsid w:val="00796971"/>
    <w:rsid w:val="007A0FC6"/>
    <w:rsid w:val="007A5441"/>
    <w:rsid w:val="007A5C64"/>
    <w:rsid w:val="007C54BA"/>
    <w:rsid w:val="007C5E7A"/>
    <w:rsid w:val="007D0EFF"/>
    <w:rsid w:val="007D55F1"/>
    <w:rsid w:val="007E09F3"/>
    <w:rsid w:val="007F03D9"/>
    <w:rsid w:val="007F43E3"/>
    <w:rsid w:val="007F72FC"/>
    <w:rsid w:val="007F7CF6"/>
    <w:rsid w:val="008236E8"/>
    <w:rsid w:val="00843CEC"/>
    <w:rsid w:val="008500E0"/>
    <w:rsid w:val="0085146F"/>
    <w:rsid w:val="00852899"/>
    <w:rsid w:val="00854868"/>
    <w:rsid w:val="00867BC3"/>
    <w:rsid w:val="008727BD"/>
    <w:rsid w:val="008851A0"/>
    <w:rsid w:val="00885B9F"/>
    <w:rsid w:val="00897DE9"/>
    <w:rsid w:val="008A4223"/>
    <w:rsid w:val="008A7BA0"/>
    <w:rsid w:val="008A7E7F"/>
    <w:rsid w:val="008B0FF5"/>
    <w:rsid w:val="008B3E7F"/>
    <w:rsid w:val="008B3F5E"/>
    <w:rsid w:val="008C3724"/>
    <w:rsid w:val="008C6EA9"/>
    <w:rsid w:val="008D0F08"/>
    <w:rsid w:val="008E5433"/>
    <w:rsid w:val="008E65CD"/>
    <w:rsid w:val="008F1A0E"/>
    <w:rsid w:val="008F4B43"/>
    <w:rsid w:val="00900B59"/>
    <w:rsid w:val="009062E3"/>
    <w:rsid w:val="00912004"/>
    <w:rsid w:val="009126CC"/>
    <w:rsid w:val="009129AE"/>
    <w:rsid w:val="009153DC"/>
    <w:rsid w:val="00917147"/>
    <w:rsid w:val="00925904"/>
    <w:rsid w:val="00925BBE"/>
    <w:rsid w:val="00927674"/>
    <w:rsid w:val="00930D7A"/>
    <w:rsid w:val="0093107A"/>
    <w:rsid w:val="00933295"/>
    <w:rsid w:val="009352F7"/>
    <w:rsid w:val="00942A26"/>
    <w:rsid w:val="0094479F"/>
    <w:rsid w:val="0095023E"/>
    <w:rsid w:val="00950569"/>
    <w:rsid w:val="00953A28"/>
    <w:rsid w:val="00963DC6"/>
    <w:rsid w:val="009649EE"/>
    <w:rsid w:val="009678F5"/>
    <w:rsid w:val="009721E4"/>
    <w:rsid w:val="00977CE6"/>
    <w:rsid w:val="00986953"/>
    <w:rsid w:val="009942DE"/>
    <w:rsid w:val="009B7758"/>
    <w:rsid w:val="009C15AA"/>
    <w:rsid w:val="009C1C1B"/>
    <w:rsid w:val="009C354D"/>
    <w:rsid w:val="009C3E12"/>
    <w:rsid w:val="009C548C"/>
    <w:rsid w:val="009D08A2"/>
    <w:rsid w:val="009E31F3"/>
    <w:rsid w:val="009E66AF"/>
    <w:rsid w:val="009E7F65"/>
    <w:rsid w:val="009F07F3"/>
    <w:rsid w:val="009F43B2"/>
    <w:rsid w:val="00A0054F"/>
    <w:rsid w:val="00A06F0D"/>
    <w:rsid w:val="00A15102"/>
    <w:rsid w:val="00A31F53"/>
    <w:rsid w:val="00A407D7"/>
    <w:rsid w:val="00A45AFB"/>
    <w:rsid w:val="00A63E9B"/>
    <w:rsid w:val="00A724C2"/>
    <w:rsid w:val="00A829AB"/>
    <w:rsid w:val="00A90D5D"/>
    <w:rsid w:val="00A9497D"/>
    <w:rsid w:val="00AB792E"/>
    <w:rsid w:val="00AC0AA8"/>
    <w:rsid w:val="00AD3646"/>
    <w:rsid w:val="00AF01A5"/>
    <w:rsid w:val="00AF6042"/>
    <w:rsid w:val="00AF7EFB"/>
    <w:rsid w:val="00B1711A"/>
    <w:rsid w:val="00B219A7"/>
    <w:rsid w:val="00B22FCF"/>
    <w:rsid w:val="00B4613C"/>
    <w:rsid w:val="00B555A8"/>
    <w:rsid w:val="00B61E76"/>
    <w:rsid w:val="00B67732"/>
    <w:rsid w:val="00B70C58"/>
    <w:rsid w:val="00B70C8E"/>
    <w:rsid w:val="00B940CE"/>
    <w:rsid w:val="00BA25B5"/>
    <w:rsid w:val="00BB451F"/>
    <w:rsid w:val="00BC2AF7"/>
    <w:rsid w:val="00BC54CA"/>
    <w:rsid w:val="00BC61AC"/>
    <w:rsid w:val="00BC67AD"/>
    <w:rsid w:val="00BC7955"/>
    <w:rsid w:val="00BD4280"/>
    <w:rsid w:val="00BF340B"/>
    <w:rsid w:val="00C05483"/>
    <w:rsid w:val="00C07CC6"/>
    <w:rsid w:val="00C236FC"/>
    <w:rsid w:val="00C37550"/>
    <w:rsid w:val="00C5025D"/>
    <w:rsid w:val="00C51837"/>
    <w:rsid w:val="00C54D9D"/>
    <w:rsid w:val="00C56AC0"/>
    <w:rsid w:val="00C56D19"/>
    <w:rsid w:val="00C638F5"/>
    <w:rsid w:val="00C66612"/>
    <w:rsid w:val="00C66821"/>
    <w:rsid w:val="00C744C1"/>
    <w:rsid w:val="00C8392B"/>
    <w:rsid w:val="00C87059"/>
    <w:rsid w:val="00C93D0E"/>
    <w:rsid w:val="00C97329"/>
    <w:rsid w:val="00CB2597"/>
    <w:rsid w:val="00CB3168"/>
    <w:rsid w:val="00CB74AA"/>
    <w:rsid w:val="00CC39CD"/>
    <w:rsid w:val="00CC3A9B"/>
    <w:rsid w:val="00CD2845"/>
    <w:rsid w:val="00CE0E1C"/>
    <w:rsid w:val="00CE4F00"/>
    <w:rsid w:val="00CE7768"/>
    <w:rsid w:val="00CF785B"/>
    <w:rsid w:val="00D065DC"/>
    <w:rsid w:val="00D12453"/>
    <w:rsid w:val="00D12D98"/>
    <w:rsid w:val="00D16F1C"/>
    <w:rsid w:val="00D24B52"/>
    <w:rsid w:val="00D24B59"/>
    <w:rsid w:val="00D269C4"/>
    <w:rsid w:val="00D34B07"/>
    <w:rsid w:val="00D4621A"/>
    <w:rsid w:val="00D54448"/>
    <w:rsid w:val="00D57F09"/>
    <w:rsid w:val="00D72823"/>
    <w:rsid w:val="00D72CC3"/>
    <w:rsid w:val="00D903F2"/>
    <w:rsid w:val="00D90B52"/>
    <w:rsid w:val="00DA7154"/>
    <w:rsid w:val="00DC1F28"/>
    <w:rsid w:val="00DD1A27"/>
    <w:rsid w:val="00DD1B4F"/>
    <w:rsid w:val="00DD6D59"/>
    <w:rsid w:val="00DE4207"/>
    <w:rsid w:val="00DE778E"/>
    <w:rsid w:val="00DF27D9"/>
    <w:rsid w:val="00E006B3"/>
    <w:rsid w:val="00E01B08"/>
    <w:rsid w:val="00E107BA"/>
    <w:rsid w:val="00E145AC"/>
    <w:rsid w:val="00E34081"/>
    <w:rsid w:val="00E36D67"/>
    <w:rsid w:val="00E40634"/>
    <w:rsid w:val="00E46798"/>
    <w:rsid w:val="00E50407"/>
    <w:rsid w:val="00E51C46"/>
    <w:rsid w:val="00E55ABF"/>
    <w:rsid w:val="00E62A46"/>
    <w:rsid w:val="00E70B3F"/>
    <w:rsid w:val="00E70EC1"/>
    <w:rsid w:val="00E953B0"/>
    <w:rsid w:val="00EA32E0"/>
    <w:rsid w:val="00EB2FE9"/>
    <w:rsid w:val="00EC4491"/>
    <w:rsid w:val="00EC5299"/>
    <w:rsid w:val="00EC5571"/>
    <w:rsid w:val="00EF0578"/>
    <w:rsid w:val="00EF114F"/>
    <w:rsid w:val="00EF1F12"/>
    <w:rsid w:val="00EF434F"/>
    <w:rsid w:val="00F0230E"/>
    <w:rsid w:val="00F05A1E"/>
    <w:rsid w:val="00F13C1D"/>
    <w:rsid w:val="00F16266"/>
    <w:rsid w:val="00F17702"/>
    <w:rsid w:val="00F211AC"/>
    <w:rsid w:val="00F26DC6"/>
    <w:rsid w:val="00F27A41"/>
    <w:rsid w:val="00F41EDA"/>
    <w:rsid w:val="00F41FA0"/>
    <w:rsid w:val="00F467DA"/>
    <w:rsid w:val="00F51093"/>
    <w:rsid w:val="00F51F3A"/>
    <w:rsid w:val="00F5573A"/>
    <w:rsid w:val="00F5701F"/>
    <w:rsid w:val="00F868DF"/>
    <w:rsid w:val="00F871C8"/>
    <w:rsid w:val="00FA617A"/>
    <w:rsid w:val="00FC3802"/>
    <w:rsid w:val="00FC5BED"/>
    <w:rsid w:val="00FD086F"/>
    <w:rsid w:val="00FD1106"/>
    <w:rsid w:val="00FD7C61"/>
    <w:rsid w:val="00FE246E"/>
    <w:rsid w:val="00FF1372"/>
    <w:rsid w:val="00FF20ED"/>
    <w:rsid w:val="01D1C018"/>
    <w:rsid w:val="034D907D"/>
    <w:rsid w:val="0488D567"/>
    <w:rsid w:val="05870AB4"/>
    <w:rsid w:val="0637DBE5"/>
    <w:rsid w:val="08139B09"/>
    <w:rsid w:val="085CA239"/>
    <w:rsid w:val="08671048"/>
    <w:rsid w:val="08728BAC"/>
    <w:rsid w:val="08854DA3"/>
    <w:rsid w:val="093EF72A"/>
    <w:rsid w:val="09951885"/>
    <w:rsid w:val="0AD65E8A"/>
    <w:rsid w:val="0BDF6BA3"/>
    <w:rsid w:val="0C188DE1"/>
    <w:rsid w:val="0CA0764D"/>
    <w:rsid w:val="0CE87807"/>
    <w:rsid w:val="0D062E6B"/>
    <w:rsid w:val="0FFE6017"/>
    <w:rsid w:val="164ADF05"/>
    <w:rsid w:val="17840255"/>
    <w:rsid w:val="1786DFDF"/>
    <w:rsid w:val="17B596D4"/>
    <w:rsid w:val="18BC024F"/>
    <w:rsid w:val="1CFD324B"/>
    <w:rsid w:val="208BA4D3"/>
    <w:rsid w:val="20DC133E"/>
    <w:rsid w:val="21820746"/>
    <w:rsid w:val="22B02013"/>
    <w:rsid w:val="23D4B2D7"/>
    <w:rsid w:val="246BA53E"/>
    <w:rsid w:val="26F18A29"/>
    <w:rsid w:val="2862D7E2"/>
    <w:rsid w:val="29E44222"/>
    <w:rsid w:val="2B9737C8"/>
    <w:rsid w:val="2BECBC3B"/>
    <w:rsid w:val="2DBF6713"/>
    <w:rsid w:val="2F8C8F29"/>
    <w:rsid w:val="31B32D97"/>
    <w:rsid w:val="31C71AA6"/>
    <w:rsid w:val="327AFC55"/>
    <w:rsid w:val="329EC974"/>
    <w:rsid w:val="338FF96A"/>
    <w:rsid w:val="34F5AE85"/>
    <w:rsid w:val="350D0B42"/>
    <w:rsid w:val="350FBBF5"/>
    <w:rsid w:val="3657D755"/>
    <w:rsid w:val="3A561CB9"/>
    <w:rsid w:val="3ACDF973"/>
    <w:rsid w:val="3B577AAE"/>
    <w:rsid w:val="3C9C2258"/>
    <w:rsid w:val="3D41CFB8"/>
    <w:rsid w:val="3EFC9385"/>
    <w:rsid w:val="42D0936F"/>
    <w:rsid w:val="4306DD8E"/>
    <w:rsid w:val="4309FA64"/>
    <w:rsid w:val="4355C5ED"/>
    <w:rsid w:val="4543DFD6"/>
    <w:rsid w:val="46861962"/>
    <w:rsid w:val="47C12423"/>
    <w:rsid w:val="4873C388"/>
    <w:rsid w:val="4AE3246D"/>
    <w:rsid w:val="4B334710"/>
    <w:rsid w:val="4C208118"/>
    <w:rsid w:val="4D9CAE83"/>
    <w:rsid w:val="4DBA0236"/>
    <w:rsid w:val="4E24D571"/>
    <w:rsid w:val="5374F0C1"/>
    <w:rsid w:val="53986D9D"/>
    <w:rsid w:val="56374EC8"/>
    <w:rsid w:val="576A4B69"/>
    <w:rsid w:val="5866B167"/>
    <w:rsid w:val="597D3104"/>
    <w:rsid w:val="59894AD5"/>
    <w:rsid w:val="5AF2A947"/>
    <w:rsid w:val="5AF312C0"/>
    <w:rsid w:val="5C5B9CDB"/>
    <w:rsid w:val="5CF67DC4"/>
    <w:rsid w:val="5D7B15E6"/>
    <w:rsid w:val="5DD3DD61"/>
    <w:rsid w:val="5DEA55FC"/>
    <w:rsid w:val="626494B2"/>
    <w:rsid w:val="63F62B69"/>
    <w:rsid w:val="6467ED59"/>
    <w:rsid w:val="64691D03"/>
    <w:rsid w:val="65F78D32"/>
    <w:rsid w:val="66E7F7EE"/>
    <w:rsid w:val="66FDDA67"/>
    <w:rsid w:val="69A88D6E"/>
    <w:rsid w:val="6CC12E6C"/>
    <w:rsid w:val="6CCF95F0"/>
    <w:rsid w:val="6CE5A9C9"/>
    <w:rsid w:val="7046DB1B"/>
    <w:rsid w:val="722D9D0F"/>
    <w:rsid w:val="728034E9"/>
    <w:rsid w:val="72F0A42F"/>
    <w:rsid w:val="74369BDD"/>
    <w:rsid w:val="755B55AB"/>
    <w:rsid w:val="77CDBD03"/>
    <w:rsid w:val="785B103F"/>
    <w:rsid w:val="7A483F67"/>
    <w:rsid w:val="7A930D06"/>
    <w:rsid w:val="7D21C3F1"/>
    <w:rsid w:val="7E96D38C"/>
    <w:rsid w:val="7F6333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7AFDD"/>
  <w15:docId w15:val="{666EBD4C-CABD-4E2C-8668-D411CDEF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71"/>
    <w:rPr>
      <w:lang w:val="fr-FR"/>
    </w:rPr>
  </w:style>
  <w:style w:type="paragraph" w:styleId="Titre1">
    <w:name w:val="heading 1"/>
    <w:basedOn w:val="Normal"/>
    <w:next w:val="Normal"/>
    <w:qFormat/>
    <w:pPr>
      <w:keepNext/>
      <w:outlineLvl w:val="0"/>
    </w:pPr>
    <w:rPr>
      <w:sz w:val="24"/>
    </w:rPr>
  </w:style>
  <w:style w:type="paragraph" w:styleId="Titre2">
    <w:name w:val="heading 2"/>
    <w:basedOn w:val="Normal"/>
    <w:next w:val="Normal"/>
    <w:link w:val="Titre2Car"/>
    <w:uiPriority w:val="9"/>
    <w:qFormat/>
    <w:pPr>
      <w:keepNext/>
      <w:jc w:val="center"/>
      <w:outlineLvl w:val="1"/>
    </w:pPr>
    <w:rPr>
      <w:sz w:val="24"/>
    </w:rPr>
  </w:style>
  <w:style w:type="paragraph" w:styleId="Titre3">
    <w:name w:val="heading 3"/>
    <w:basedOn w:val="Normal"/>
    <w:next w:val="Normal"/>
    <w:qFormat/>
    <w:pPr>
      <w:keepNext/>
      <w:jc w:val="center"/>
      <w:outlineLvl w:val="2"/>
    </w:pPr>
    <w:rPr>
      <w:b/>
      <w:u w:val="single"/>
    </w:rPr>
  </w:style>
  <w:style w:type="paragraph" w:styleId="Titre4">
    <w:name w:val="heading 4"/>
    <w:basedOn w:val="Normal"/>
    <w:next w:val="Normal"/>
    <w:qFormat/>
    <w:pPr>
      <w:keepNext/>
      <w:numPr>
        <w:numId w:val="18"/>
      </w:numPr>
      <w:outlineLvl w:val="3"/>
    </w:pPr>
    <w:rPr>
      <w:sz w:val="24"/>
      <w:u w:val="single"/>
    </w:rPr>
  </w:style>
  <w:style w:type="paragraph" w:styleId="Titre5">
    <w:name w:val="heading 5"/>
    <w:basedOn w:val="Normal"/>
    <w:next w:val="Normal"/>
    <w:qFormat/>
    <w:pPr>
      <w:keepNext/>
      <w:jc w:val="center"/>
      <w:outlineLvl w:val="4"/>
    </w:pPr>
    <w:rPr>
      <w:b/>
      <w:sz w:val="36"/>
      <w:u w:val="single"/>
    </w:rPr>
  </w:style>
  <w:style w:type="paragraph" w:styleId="Titre6">
    <w:name w:val="heading 6"/>
    <w:basedOn w:val="Normal"/>
    <w:next w:val="Normal"/>
    <w:qFormat/>
    <w:pPr>
      <w:keepNext/>
      <w:jc w:val="center"/>
      <w:outlineLvl w:val="5"/>
    </w:pPr>
    <w:rPr>
      <w:b/>
      <w:i/>
      <w:sz w:val="28"/>
    </w:rPr>
  </w:style>
  <w:style w:type="paragraph" w:styleId="Titre8">
    <w:name w:val="heading 8"/>
    <w:basedOn w:val="Normal"/>
    <w:next w:val="Normal"/>
    <w:qFormat/>
    <w:pPr>
      <w:keepNext/>
      <w:jc w:val="center"/>
      <w:outlineLvl w:val="7"/>
    </w:pPr>
    <w:rPr>
      <w:rFonts w:ascii="Arial" w:hAnsi="Arial"/>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pPr>
      <w:jc w:val="center"/>
    </w:pPr>
    <w:rPr>
      <w:sz w:val="32"/>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Notedebasdepage">
    <w:name w:val="footnote text"/>
    <w:basedOn w:val="Normal"/>
    <w:link w:val="NotedebasdepageCar"/>
  </w:style>
  <w:style w:type="character" w:styleId="Appelnotedebasdep">
    <w:name w:val="footnote reference"/>
    <w:basedOn w:val="Policepardfaut"/>
    <w:rPr>
      <w:vertAlign w:val="superscript"/>
    </w:rPr>
  </w:style>
  <w:style w:type="paragraph" w:styleId="Corpsdetexte2">
    <w:name w:val="Body Text 2"/>
    <w:basedOn w:val="Normal"/>
    <w:semiHidden/>
    <w:rPr>
      <w:sz w:val="24"/>
    </w:rPr>
  </w:style>
  <w:style w:type="paragraph" w:styleId="Corpsdetexte3">
    <w:name w:val="Body Text 3"/>
    <w:basedOn w:val="Normal"/>
    <w:semiHidden/>
    <w:pPr>
      <w:jc w:val="both"/>
    </w:pPr>
    <w:rPr>
      <w:sz w:val="24"/>
    </w:rPr>
  </w:style>
  <w:style w:type="paragraph" w:styleId="Retraitcorpsdetexte3">
    <w:name w:val="Body Text Indent 3"/>
    <w:basedOn w:val="Normal"/>
    <w:link w:val="Retraitcorpsdetexte3Car"/>
    <w:semiHidden/>
    <w:pPr>
      <w:ind w:left="1260"/>
    </w:pPr>
    <w:rPr>
      <w:rFonts w:ascii="Bookman Old Style" w:hAnsi="Bookman Old Style"/>
      <w:i/>
      <w:kern w:val="28"/>
      <w:sz w:val="24"/>
    </w:rPr>
  </w:style>
  <w:style w:type="paragraph" w:styleId="Retraitcorpsdetexte">
    <w:name w:val="Body Text Indent"/>
    <w:basedOn w:val="Normal"/>
    <w:link w:val="RetraitcorpsdetexteCar"/>
    <w:semiHidden/>
    <w:pPr>
      <w:ind w:left="540"/>
    </w:pPr>
    <w:rPr>
      <w:rFonts w:ascii="Bookman Old Style" w:hAnsi="Bookman Old Style"/>
      <w:i/>
      <w:kern w:val="28"/>
      <w:sz w:val="24"/>
    </w:rPr>
  </w:style>
  <w:style w:type="paragraph" w:styleId="En-tte">
    <w:name w:val="header"/>
    <w:basedOn w:val="Normal"/>
    <w:link w:val="En-tteCar"/>
    <w:pPr>
      <w:tabs>
        <w:tab w:val="center" w:pos="4536"/>
        <w:tab w:val="right" w:pos="9072"/>
      </w:tabs>
    </w:pPr>
    <w:rPr>
      <w:rFonts w:ascii="Comic Sans MS" w:hAnsi="Comic Sans MS"/>
      <w:sz w:val="22"/>
    </w:rPr>
  </w:style>
  <w:style w:type="character" w:styleId="Lienhypertexte">
    <w:name w:val="Hyperlink"/>
    <w:basedOn w:val="Policepardfaut"/>
    <w:uiPriority w:val="99"/>
    <w:rPr>
      <w:color w:val="0000FF"/>
      <w:u w:val="single"/>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styleId="Retraitcorpsdetexte2">
    <w:name w:val="Body Text Indent 2"/>
    <w:basedOn w:val="Normal"/>
    <w:semiHidden/>
    <w:pPr>
      <w:ind w:left="705"/>
    </w:pPr>
    <w:rPr>
      <w:sz w:val="24"/>
    </w:rPr>
  </w:style>
  <w:style w:type="character" w:styleId="Lienhypertextesuivivisit">
    <w:name w:val="FollowedHyperlink"/>
    <w:basedOn w:val="Policepardfaut"/>
    <w:semiHidden/>
    <w:rPr>
      <w:color w:val="800080"/>
      <w:u w:val="single"/>
    </w:rPr>
  </w:style>
  <w:style w:type="paragraph" w:styleId="Paragraphedeliste">
    <w:name w:val="List Paragraph"/>
    <w:basedOn w:val="Normal"/>
    <w:qFormat/>
    <w:rsid w:val="00953A28"/>
    <w:pPr>
      <w:ind w:left="708"/>
    </w:pPr>
    <w:rPr>
      <w:lang w:eastAsia="fr-FR"/>
    </w:rPr>
  </w:style>
  <w:style w:type="character" w:customStyle="1" w:styleId="NotedebasdepageCar">
    <w:name w:val="Note de bas de page Car"/>
    <w:basedOn w:val="Policepardfaut"/>
    <w:link w:val="Notedebasdepage"/>
    <w:rsid w:val="00953A28"/>
    <w:rPr>
      <w:lang w:val="fr-FR"/>
    </w:rPr>
  </w:style>
  <w:style w:type="character" w:customStyle="1" w:styleId="En-tteCar">
    <w:name w:val="En-tête Car"/>
    <w:basedOn w:val="Policepardfaut"/>
    <w:link w:val="En-tte"/>
    <w:rsid w:val="00D269C4"/>
    <w:rPr>
      <w:rFonts w:ascii="Comic Sans MS" w:hAnsi="Comic Sans MS"/>
      <w:sz w:val="22"/>
      <w:lang w:val="fr-FR"/>
    </w:rPr>
  </w:style>
  <w:style w:type="paragraph" w:customStyle="1" w:styleId="Standard">
    <w:name w:val="Standard"/>
    <w:rsid w:val="007E09F3"/>
    <w:pPr>
      <w:widowControl w:val="0"/>
      <w:suppressAutoHyphens/>
      <w:autoSpaceDN w:val="0"/>
      <w:spacing w:before="120" w:after="120"/>
      <w:jc w:val="both"/>
      <w:textAlignment w:val="baseline"/>
    </w:pPr>
    <w:rPr>
      <w:rFonts w:ascii="Calibri" w:eastAsia="Lucida Sans Unicode" w:hAnsi="Calibri" w:cs="StarSymbol"/>
      <w:kern w:val="3"/>
      <w:sz w:val="22"/>
      <w:szCs w:val="24"/>
      <w:lang w:val="fr-FR" w:eastAsia="ar-SA"/>
    </w:rPr>
  </w:style>
  <w:style w:type="paragraph" w:customStyle="1" w:styleId="Titreformulaire">
    <w:name w:val="Titre formulaire"/>
    <w:basedOn w:val="Standard"/>
    <w:rsid w:val="007E09F3"/>
    <w:pPr>
      <w:spacing w:before="57" w:after="57"/>
      <w:ind w:right="-1"/>
      <w:jc w:val="center"/>
    </w:pPr>
    <w:rPr>
      <w:rFonts w:ascii="Arial" w:eastAsia="Times New Roman" w:hAnsi="Arial" w:cs="Arial"/>
      <w:color w:val="000000"/>
      <w:sz w:val="28"/>
      <w:szCs w:val="28"/>
    </w:rPr>
  </w:style>
  <w:style w:type="character" w:customStyle="1" w:styleId="Titre2Car">
    <w:name w:val="Titre 2 Car"/>
    <w:basedOn w:val="Policepardfaut"/>
    <w:link w:val="Titre2"/>
    <w:uiPriority w:val="9"/>
    <w:rsid w:val="004C2F80"/>
    <w:rPr>
      <w:sz w:val="24"/>
      <w:lang w:val="fr-FR"/>
    </w:rPr>
  </w:style>
  <w:style w:type="character" w:styleId="Mentionnonrsolue">
    <w:name w:val="Unresolved Mention"/>
    <w:basedOn w:val="Policepardfaut"/>
    <w:uiPriority w:val="99"/>
    <w:semiHidden/>
    <w:unhideWhenUsed/>
    <w:rsid w:val="00897DE9"/>
    <w:rPr>
      <w:color w:val="605E5C"/>
      <w:shd w:val="clear" w:color="auto" w:fill="E1DFDD"/>
    </w:rPr>
  </w:style>
  <w:style w:type="character" w:styleId="Marquedecommentaire">
    <w:name w:val="annotation reference"/>
    <w:basedOn w:val="Policepardfaut"/>
    <w:uiPriority w:val="99"/>
    <w:semiHidden/>
    <w:unhideWhenUsed/>
    <w:rsid w:val="002B557B"/>
    <w:rPr>
      <w:sz w:val="16"/>
      <w:szCs w:val="16"/>
    </w:rPr>
  </w:style>
  <w:style w:type="paragraph" w:styleId="Commentaire">
    <w:name w:val="annotation text"/>
    <w:basedOn w:val="Normal"/>
    <w:link w:val="CommentaireCar"/>
    <w:uiPriority w:val="99"/>
    <w:unhideWhenUsed/>
    <w:rsid w:val="002B557B"/>
  </w:style>
  <w:style w:type="character" w:customStyle="1" w:styleId="CommentaireCar">
    <w:name w:val="Commentaire Car"/>
    <w:basedOn w:val="Policepardfaut"/>
    <w:link w:val="Commentaire"/>
    <w:uiPriority w:val="99"/>
    <w:rsid w:val="002B557B"/>
    <w:rPr>
      <w:lang w:val="fr-FR"/>
    </w:rPr>
  </w:style>
  <w:style w:type="paragraph" w:styleId="Objetducommentaire">
    <w:name w:val="annotation subject"/>
    <w:basedOn w:val="Commentaire"/>
    <w:next w:val="Commentaire"/>
    <w:link w:val="ObjetducommentaireCar"/>
    <w:uiPriority w:val="99"/>
    <w:semiHidden/>
    <w:unhideWhenUsed/>
    <w:rsid w:val="002B557B"/>
    <w:rPr>
      <w:b/>
      <w:bCs/>
    </w:rPr>
  </w:style>
  <w:style w:type="character" w:customStyle="1" w:styleId="ObjetducommentaireCar">
    <w:name w:val="Objet du commentaire Car"/>
    <w:basedOn w:val="CommentaireCar"/>
    <w:link w:val="Objetducommentaire"/>
    <w:uiPriority w:val="99"/>
    <w:semiHidden/>
    <w:rsid w:val="002B557B"/>
    <w:rPr>
      <w:b/>
      <w:bCs/>
      <w:lang w:val="fr-FR"/>
    </w:rPr>
  </w:style>
  <w:style w:type="paragraph" w:customStyle="1" w:styleId="retraitlistenumro">
    <w:name w:val="retrait liste numéro"/>
    <w:basedOn w:val="Normal"/>
    <w:autoRedefine/>
    <w:qFormat/>
    <w:rsid w:val="00661F8B"/>
    <w:pPr>
      <w:autoSpaceDE w:val="0"/>
      <w:autoSpaceDN w:val="0"/>
      <w:adjustRightInd w:val="0"/>
      <w:spacing w:before="120" w:after="120" w:line="259" w:lineRule="auto"/>
      <w:jc w:val="both"/>
    </w:pPr>
    <w:rPr>
      <w:rFonts w:ascii="Calibri" w:eastAsia="Calibri" w:hAnsi="Calibri" w:cs="Calibri"/>
      <w:color w:val="000000"/>
      <w:sz w:val="22"/>
      <w:szCs w:val="22"/>
      <w:lang w:val="fr-BE" w:eastAsia="en-US"/>
    </w:rPr>
  </w:style>
  <w:style w:type="paragraph" w:styleId="En-ttedetabledesmatires">
    <w:name w:val="TOC Heading"/>
    <w:basedOn w:val="Titre1"/>
    <w:next w:val="Normal"/>
    <w:uiPriority w:val="39"/>
    <w:unhideWhenUsed/>
    <w:qFormat/>
    <w:rsid w:val="002C2B7D"/>
    <w:pPr>
      <w:keepLines/>
      <w:spacing w:before="240" w:line="259" w:lineRule="auto"/>
      <w:outlineLvl w:val="9"/>
    </w:pPr>
    <w:rPr>
      <w:rFonts w:asciiTheme="majorHAnsi" w:eastAsiaTheme="majorEastAsia" w:hAnsiTheme="majorHAnsi" w:cstheme="majorBidi"/>
      <w:color w:val="365F91" w:themeColor="accent1" w:themeShade="BF"/>
      <w:sz w:val="32"/>
      <w:szCs w:val="32"/>
      <w:lang w:val="fr-BE"/>
    </w:rPr>
  </w:style>
  <w:style w:type="paragraph" w:styleId="TM2">
    <w:name w:val="toc 2"/>
    <w:basedOn w:val="Normal"/>
    <w:next w:val="Normal"/>
    <w:autoRedefine/>
    <w:uiPriority w:val="39"/>
    <w:unhideWhenUsed/>
    <w:rsid w:val="002C2B7D"/>
    <w:pPr>
      <w:spacing w:after="100"/>
      <w:ind w:left="200"/>
    </w:pPr>
  </w:style>
  <w:style w:type="paragraph" w:styleId="TM1">
    <w:name w:val="toc 1"/>
    <w:basedOn w:val="Normal"/>
    <w:next w:val="Normal"/>
    <w:autoRedefine/>
    <w:uiPriority w:val="39"/>
    <w:unhideWhenUsed/>
    <w:rsid w:val="002C2B7D"/>
    <w:pPr>
      <w:spacing w:after="100"/>
    </w:pPr>
  </w:style>
  <w:style w:type="paragraph" w:styleId="TM3">
    <w:name w:val="toc 3"/>
    <w:basedOn w:val="Normal"/>
    <w:next w:val="Normal"/>
    <w:autoRedefine/>
    <w:uiPriority w:val="39"/>
    <w:unhideWhenUsed/>
    <w:rsid w:val="002C2B7D"/>
    <w:pPr>
      <w:spacing w:after="100"/>
      <w:ind w:left="400"/>
    </w:pPr>
  </w:style>
  <w:style w:type="character" w:styleId="Mention">
    <w:name w:val="Mention"/>
    <w:basedOn w:val="Policepardfaut"/>
    <w:uiPriority w:val="99"/>
    <w:unhideWhenUsed/>
    <w:rsid w:val="009C1C1B"/>
    <w:rPr>
      <w:color w:val="2B579A"/>
      <w:shd w:val="clear" w:color="auto" w:fill="E1DFDD"/>
    </w:rPr>
  </w:style>
  <w:style w:type="paragraph" w:styleId="Rvision">
    <w:name w:val="Revision"/>
    <w:hidden/>
    <w:uiPriority w:val="99"/>
    <w:semiHidden/>
    <w:rsid w:val="005F6059"/>
    <w:rPr>
      <w:lang w:val="fr-FR"/>
    </w:rPr>
  </w:style>
  <w:style w:type="paragraph" w:customStyle="1" w:styleId="pf0">
    <w:name w:val="pf0"/>
    <w:basedOn w:val="Normal"/>
    <w:rsid w:val="009126CC"/>
    <w:pPr>
      <w:spacing w:before="100" w:beforeAutospacing="1" w:after="100" w:afterAutospacing="1"/>
    </w:pPr>
    <w:rPr>
      <w:sz w:val="24"/>
      <w:szCs w:val="24"/>
      <w:lang w:val="fr-BE"/>
    </w:rPr>
  </w:style>
  <w:style w:type="character" w:customStyle="1" w:styleId="cf01">
    <w:name w:val="cf01"/>
    <w:basedOn w:val="Policepardfaut"/>
    <w:rsid w:val="009126CC"/>
    <w:rPr>
      <w:rFonts w:ascii="Segoe UI" w:hAnsi="Segoe UI" w:cs="Segoe UI" w:hint="default"/>
      <w:sz w:val="18"/>
      <w:szCs w:val="18"/>
    </w:rPr>
  </w:style>
  <w:style w:type="paragraph" w:customStyle="1" w:styleId="Textbody">
    <w:name w:val="Text body"/>
    <w:basedOn w:val="Standard"/>
    <w:rsid w:val="004558A8"/>
    <w:pPr>
      <w:spacing w:before="57" w:after="57"/>
    </w:pPr>
    <w:rPr>
      <w:rFonts w:cs="Times New Roman"/>
    </w:rPr>
  </w:style>
  <w:style w:type="paragraph" w:customStyle="1" w:styleId="caractres">
    <w:name w:val="caractères"/>
    <w:basedOn w:val="Standard"/>
    <w:rsid w:val="004558A8"/>
    <w:rPr>
      <w:rFonts w:cs="Calibri"/>
      <w:b/>
      <w:i/>
      <w:color w:val="C00000"/>
      <w:szCs w:val="22"/>
    </w:rPr>
  </w:style>
  <w:style w:type="table" w:styleId="Grilledutableau">
    <w:name w:val="Table Grid"/>
    <w:basedOn w:val="TableauNormal"/>
    <w:uiPriority w:val="39"/>
    <w:rsid w:val="004558A8"/>
    <w:pPr>
      <w:widowControl w:val="0"/>
      <w:suppressAutoHyphens/>
      <w:autoSpaceDN w:val="0"/>
      <w:textAlignment w:val="baseline"/>
    </w:pPr>
    <w:rPr>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7967"/>
    <w:pPr>
      <w:spacing w:before="100" w:beforeAutospacing="1" w:after="100" w:afterAutospacing="1"/>
    </w:pPr>
    <w:rPr>
      <w:sz w:val="24"/>
      <w:szCs w:val="24"/>
      <w:lang w:val="fr-BE"/>
    </w:rPr>
  </w:style>
  <w:style w:type="character" w:styleId="lev">
    <w:name w:val="Strong"/>
    <w:basedOn w:val="Policepardfaut"/>
    <w:uiPriority w:val="22"/>
    <w:qFormat/>
    <w:rsid w:val="00537967"/>
    <w:rPr>
      <w:b/>
      <w:bCs/>
    </w:rPr>
  </w:style>
  <w:style w:type="table" w:styleId="TableauGrille4-Accentuation1">
    <w:name w:val="Grid Table 4 Accent 1"/>
    <w:basedOn w:val="TableauNormal"/>
    <w:uiPriority w:val="49"/>
    <w:rsid w:val="002A53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etexteCar">
    <w:name w:val="Corps de texte Car"/>
    <w:basedOn w:val="Policepardfaut"/>
    <w:link w:val="Corpsdetexte"/>
    <w:semiHidden/>
    <w:rsid w:val="00657FEE"/>
    <w:rPr>
      <w:sz w:val="32"/>
      <w:lang w:val="fr-FR"/>
    </w:rPr>
  </w:style>
  <w:style w:type="character" w:customStyle="1" w:styleId="Retraitcorpsdetexte3Car">
    <w:name w:val="Retrait corps de texte 3 Car"/>
    <w:basedOn w:val="Policepardfaut"/>
    <w:link w:val="Retraitcorpsdetexte3"/>
    <w:semiHidden/>
    <w:rsid w:val="00657FEE"/>
    <w:rPr>
      <w:rFonts w:ascii="Bookman Old Style" w:hAnsi="Bookman Old Style"/>
      <w:i/>
      <w:kern w:val="28"/>
      <w:sz w:val="24"/>
      <w:lang w:val="fr-FR"/>
    </w:rPr>
  </w:style>
  <w:style w:type="character" w:customStyle="1" w:styleId="RetraitcorpsdetexteCar">
    <w:name w:val="Retrait corps de texte Car"/>
    <w:basedOn w:val="Policepardfaut"/>
    <w:link w:val="Retraitcorpsdetexte"/>
    <w:semiHidden/>
    <w:rsid w:val="00657FEE"/>
    <w:rPr>
      <w:rFonts w:ascii="Bookman Old Style" w:hAnsi="Bookman Old Style"/>
      <w:i/>
      <w:kern w:val="28"/>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9996">
      <w:bodyDiv w:val="1"/>
      <w:marLeft w:val="0"/>
      <w:marRight w:val="0"/>
      <w:marTop w:val="0"/>
      <w:marBottom w:val="0"/>
      <w:divBdr>
        <w:top w:val="none" w:sz="0" w:space="0" w:color="auto"/>
        <w:left w:val="none" w:sz="0" w:space="0" w:color="auto"/>
        <w:bottom w:val="none" w:sz="0" w:space="0" w:color="auto"/>
        <w:right w:val="none" w:sz="0" w:space="0" w:color="auto"/>
      </w:divBdr>
    </w:div>
    <w:div w:id="49815743">
      <w:bodyDiv w:val="1"/>
      <w:marLeft w:val="0"/>
      <w:marRight w:val="0"/>
      <w:marTop w:val="0"/>
      <w:marBottom w:val="0"/>
      <w:divBdr>
        <w:top w:val="none" w:sz="0" w:space="0" w:color="auto"/>
        <w:left w:val="none" w:sz="0" w:space="0" w:color="auto"/>
        <w:bottom w:val="none" w:sz="0" w:space="0" w:color="auto"/>
        <w:right w:val="none" w:sz="0" w:space="0" w:color="auto"/>
      </w:divBdr>
    </w:div>
    <w:div w:id="338194733">
      <w:bodyDiv w:val="1"/>
      <w:marLeft w:val="0"/>
      <w:marRight w:val="0"/>
      <w:marTop w:val="0"/>
      <w:marBottom w:val="0"/>
      <w:divBdr>
        <w:top w:val="none" w:sz="0" w:space="0" w:color="auto"/>
        <w:left w:val="none" w:sz="0" w:space="0" w:color="auto"/>
        <w:bottom w:val="none" w:sz="0" w:space="0" w:color="auto"/>
        <w:right w:val="none" w:sz="0" w:space="0" w:color="auto"/>
      </w:divBdr>
    </w:div>
    <w:div w:id="376584524">
      <w:bodyDiv w:val="1"/>
      <w:marLeft w:val="0"/>
      <w:marRight w:val="0"/>
      <w:marTop w:val="0"/>
      <w:marBottom w:val="0"/>
      <w:divBdr>
        <w:top w:val="none" w:sz="0" w:space="0" w:color="auto"/>
        <w:left w:val="none" w:sz="0" w:space="0" w:color="auto"/>
        <w:bottom w:val="none" w:sz="0" w:space="0" w:color="auto"/>
        <w:right w:val="none" w:sz="0" w:space="0" w:color="auto"/>
      </w:divBdr>
    </w:div>
    <w:div w:id="438179224">
      <w:bodyDiv w:val="1"/>
      <w:marLeft w:val="0"/>
      <w:marRight w:val="0"/>
      <w:marTop w:val="0"/>
      <w:marBottom w:val="0"/>
      <w:divBdr>
        <w:top w:val="none" w:sz="0" w:space="0" w:color="auto"/>
        <w:left w:val="none" w:sz="0" w:space="0" w:color="auto"/>
        <w:bottom w:val="none" w:sz="0" w:space="0" w:color="auto"/>
        <w:right w:val="none" w:sz="0" w:space="0" w:color="auto"/>
      </w:divBdr>
    </w:div>
    <w:div w:id="581446933">
      <w:bodyDiv w:val="1"/>
      <w:marLeft w:val="0"/>
      <w:marRight w:val="0"/>
      <w:marTop w:val="0"/>
      <w:marBottom w:val="0"/>
      <w:divBdr>
        <w:top w:val="none" w:sz="0" w:space="0" w:color="auto"/>
        <w:left w:val="none" w:sz="0" w:space="0" w:color="auto"/>
        <w:bottom w:val="none" w:sz="0" w:space="0" w:color="auto"/>
        <w:right w:val="none" w:sz="0" w:space="0" w:color="auto"/>
      </w:divBdr>
    </w:div>
    <w:div w:id="745420686">
      <w:bodyDiv w:val="1"/>
      <w:marLeft w:val="0"/>
      <w:marRight w:val="0"/>
      <w:marTop w:val="0"/>
      <w:marBottom w:val="0"/>
      <w:divBdr>
        <w:top w:val="none" w:sz="0" w:space="0" w:color="auto"/>
        <w:left w:val="none" w:sz="0" w:space="0" w:color="auto"/>
        <w:bottom w:val="none" w:sz="0" w:space="0" w:color="auto"/>
        <w:right w:val="none" w:sz="0" w:space="0" w:color="auto"/>
      </w:divBdr>
    </w:div>
    <w:div w:id="757797380">
      <w:bodyDiv w:val="1"/>
      <w:marLeft w:val="0"/>
      <w:marRight w:val="0"/>
      <w:marTop w:val="0"/>
      <w:marBottom w:val="0"/>
      <w:divBdr>
        <w:top w:val="none" w:sz="0" w:space="0" w:color="auto"/>
        <w:left w:val="none" w:sz="0" w:space="0" w:color="auto"/>
        <w:bottom w:val="none" w:sz="0" w:space="0" w:color="auto"/>
        <w:right w:val="none" w:sz="0" w:space="0" w:color="auto"/>
      </w:divBdr>
    </w:div>
    <w:div w:id="1036614950">
      <w:bodyDiv w:val="1"/>
      <w:marLeft w:val="0"/>
      <w:marRight w:val="0"/>
      <w:marTop w:val="0"/>
      <w:marBottom w:val="0"/>
      <w:divBdr>
        <w:top w:val="none" w:sz="0" w:space="0" w:color="auto"/>
        <w:left w:val="none" w:sz="0" w:space="0" w:color="auto"/>
        <w:bottom w:val="none" w:sz="0" w:space="0" w:color="auto"/>
        <w:right w:val="none" w:sz="0" w:space="0" w:color="auto"/>
      </w:divBdr>
    </w:div>
    <w:div w:id="1082138544">
      <w:bodyDiv w:val="1"/>
      <w:marLeft w:val="0"/>
      <w:marRight w:val="0"/>
      <w:marTop w:val="0"/>
      <w:marBottom w:val="0"/>
      <w:divBdr>
        <w:top w:val="none" w:sz="0" w:space="0" w:color="auto"/>
        <w:left w:val="none" w:sz="0" w:space="0" w:color="auto"/>
        <w:bottom w:val="none" w:sz="0" w:space="0" w:color="auto"/>
        <w:right w:val="none" w:sz="0" w:space="0" w:color="auto"/>
      </w:divBdr>
    </w:div>
    <w:div w:id="1421096362">
      <w:bodyDiv w:val="1"/>
      <w:marLeft w:val="0"/>
      <w:marRight w:val="0"/>
      <w:marTop w:val="0"/>
      <w:marBottom w:val="0"/>
      <w:divBdr>
        <w:top w:val="none" w:sz="0" w:space="0" w:color="auto"/>
        <w:left w:val="none" w:sz="0" w:space="0" w:color="auto"/>
        <w:bottom w:val="none" w:sz="0" w:space="0" w:color="auto"/>
        <w:right w:val="none" w:sz="0" w:space="0" w:color="auto"/>
      </w:divBdr>
    </w:div>
    <w:div w:id="1431852098">
      <w:bodyDiv w:val="1"/>
      <w:marLeft w:val="0"/>
      <w:marRight w:val="0"/>
      <w:marTop w:val="0"/>
      <w:marBottom w:val="0"/>
      <w:divBdr>
        <w:top w:val="none" w:sz="0" w:space="0" w:color="auto"/>
        <w:left w:val="none" w:sz="0" w:space="0" w:color="auto"/>
        <w:bottom w:val="none" w:sz="0" w:space="0" w:color="auto"/>
        <w:right w:val="none" w:sz="0" w:space="0" w:color="auto"/>
      </w:divBdr>
    </w:div>
    <w:div w:id="1488476619">
      <w:bodyDiv w:val="1"/>
      <w:marLeft w:val="0"/>
      <w:marRight w:val="0"/>
      <w:marTop w:val="0"/>
      <w:marBottom w:val="0"/>
      <w:divBdr>
        <w:top w:val="none" w:sz="0" w:space="0" w:color="auto"/>
        <w:left w:val="none" w:sz="0" w:space="0" w:color="auto"/>
        <w:bottom w:val="none" w:sz="0" w:space="0" w:color="auto"/>
        <w:right w:val="none" w:sz="0" w:space="0" w:color="auto"/>
      </w:divBdr>
    </w:div>
    <w:div w:id="1491483089">
      <w:bodyDiv w:val="1"/>
      <w:marLeft w:val="0"/>
      <w:marRight w:val="0"/>
      <w:marTop w:val="0"/>
      <w:marBottom w:val="0"/>
      <w:divBdr>
        <w:top w:val="none" w:sz="0" w:space="0" w:color="auto"/>
        <w:left w:val="none" w:sz="0" w:space="0" w:color="auto"/>
        <w:bottom w:val="none" w:sz="0" w:space="0" w:color="auto"/>
        <w:right w:val="none" w:sz="0" w:space="0" w:color="auto"/>
      </w:divBdr>
    </w:div>
    <w:div w:id="1515148772">
      <w:bodyDiv w:val="1"/>
      <w:marLeft w:val="0"/>
      <w:marRight w:val="0"/>
      <w:marTop w:val="0"/>
      <w:marBottom w:val="0"/>
      <w:divBdr>
        <w:top w:val="none" w:sz="0" w:space="0" w:color="auto"/>
        <w:left w:val="none" w:sz="0" w:space="0" w:color="auto"/>
        <w:bottom w:val="none" w:sz="0" w:space="0" w:color="auto"/>
        <w:right w:val="none" w:sz="0" w:space="0" w:color="auto"/>
      </w:divBdr>
    </w:div>
    <w:div w:id="1531383096">
      <w:bodyDiv w:val="1"/>
      <w:marLeft w:val="0"/>
      <w:marRight w:val="0"/>
      <w:marTop w:val="0"/>
      <w:marBottom w:val="0"/>
      <w:divBdr>
        <w:top w:val="none" w:sz="0" w:space="0" w:color="auto"/>
        <w:left w:val="none" w:sz="0" w:space="0" w:color="auto"/>
        <w:bottom w:val="none" w:sz="0" w:space="0" w:color="auto"/>
        <w:right w:val="none" w:sz="0" w:space="0" w:color="auto"/>
      </w:divBdr>
    </w:div>
    <w:div w:id="1577788091">
      <w:bodyDiv w:val="1"/>
      <w:marLeft w:val="0"/>
      <w:marRight w:val="0"/>
      <w:marTop w:val="0"/>
      <w:marBottom w:val="0"/>
      <w:divBdr>
        <w:top w:val="none" w:sz="0" w:space="0" w:color="auto"/>
        <w:left w:val="none" w:sz="0" w:space="0" w:color="auto"/>
        <w:bottom w:val="none" w:sz="0" w:space="0" w:color="auto"/>
        <w:right w:val="none" w:sz="0" w:space="0" w:color="auto"/>
      </w:divBdr>
    </w:div>
    <w:div w:id="1594820828">
      <w:bodyDiv w:val="1"/>
      <w:marLeft w:val="0"/>
      <w:marRight w:val="0"/>
      <w:marTop w:val="0"/>
      <w:marBottom w:val="0"/>
      <w:divBdr>
        <w:top w:val="none" w:sz="0" w:space="0" w:color="auto"/>
        <w:left w:val="none" w:sz="0" w:space="0" w:color="auto"/>
        <w:bottom w:val="none" w:sz="0" w:space="0" w:color="auto"/>
        <w:right w:val="none" w:sz="0" w:space="0" w:color="auto"/>
      </w:divBdr>
    </w:div>
    <w:div w:id="1643728808">
      <w:bodyDiv w:val="1"/>
      <w:marLeft w:val="0"/>
      <w:marRight w:val="0"/>
      <w:marTop w:val="0"/>
      <w:marBottom w:val="0"/>
      <w:divBdr>
        <w:top w:val="none" w:sz="0" w:space="0" w:color="auto"/>
        <w:left w:val="none" w:sz="0" w:space="0" w:color="auto"/>
        <w:bottom w:val="none" w:sz="0" w:space="0" w:color="auto"/>
        <w:right w:val="none" w:sz="0" w:space="0" w:color="auto"/>
      </w:divBdr>
    </w:div>
    <w:div w:id="1830635222">
      <w:bodyDiv w:val="1"/>
      <w:marLeft w:val="0"/>
      <w:marRight w:val="0"/>
      <w:marTop w:val="0"/>
      <w:marBottom w:val="0"/>
      <w:divBdr>
        <w:top w:val="none" w:sz="0" w:space="0" w:color="auto"/>
        <w:left w:val="none" w:sz="0" w:space="0" w:color="auto"/>
        <w:bottom w:val="none" w:sz="0" w:space="0" w:color="auto"/>
        <w:right w:val="none" w:sz="0" w:space="0" w:color="auto"/>
      </w:divBdr>
    </w:div>
    <w:div w:id="1842507051">
      <w:bodyDiv w:val="1"/>
      <w:marLeft w:val="0"/>
      <w:marRight w:val="0"/>
      <w:marTop w:val="0"/>
      <w:marBottom w:val="0"/>
      <w:divBdr>
        <w:top w:val="none" w:sz="0" w:space="0" w:color="auto"/>
        <w:left w:val="none" w:sz="0" w:space="0" w:color="auto"/>
        <w:bottom w:val="none" w:sz="0" w:space="0" w:color="auto"/>
        <w:right w:val="none" w:sz="0" w:space="0" w:color="auto"/>
      </w:divBdr>
    </w:div>
    <w:div w:id="1870295549">
      <w:bodyDiv w:val="1"/>
      <w:marLeft w:val="0"/>
      <w:marRight w:val="0"/>
      <w:marTop w:val="0"/>
      <w:marBottom w:val="0"/>
      <w:divBdr>
        <w:top w:val="none" w:sz="0" w:space="0" w:color="auto"/>
        <w:left w:val="none" w:sz="0" w:space="0" w:color="auto"/>
        <w:bottom w:val="none" w:sz="0" w:space="0" w:color="auto"/>
        <w:right w:val="none" w:sz="0" w:space="0" w:color="auto"/>
      </w:divBdr>
    </w:div>
    <w:div w:id="1877044623">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 w:id="1981033437">
      <w:bodyDiv w:val="1"/>
      <w:marLeft w:val="0"/>
      <w:marRight w:val="0"/>
      <w:marTop w:val="0"/>
      <w:marBottom w:val="0"/>
      <w:divBdr>
        <w:top w:val="none" w:sz="0" w:space="0" w:color="auto"/>
        <w:left w:val="none" w:sz="0" w:space="0" w:color="auto"/>
        <w:bottom w:val="none" w:sz="0" w:space="0" w:color="auto"/>
        <w:right w:val="none" w:sz="0" w:space="0" w:color="auto"/>
      </w:divBdr>
    </w:div>
    <w:div w:id="2026401128">
      <w:bodyDiv w:val="1"/>
      <w:marLeft w:val="0"/>
      <w:marRight w:val="0"/>
      <w:marTop w:val="0"/>
      <w:marBottom w:val="0"/>
      <w:divBdr>
        <w:top w:val="none" w:sz="0" w:space="0" w:color="auto"/>
        <w:left w:val="none" w:sz="0" w:space="0" w:color="auto"/>
        <w:bottom w:val="none" w:sz="0" w:space="0" w:color="auto"/>
        <w:right w:val="none" w:sz="0" w:space="0" w:color="auto"/>
      </w:divBdr>
    </w:div>
    <w:div w:id="2049261190">
      <w:bodyDiv w:val="1"/>
      <w:marLeft w:val="0"/>
      <w:marRight w:val="0"/>
      <w:marTop w:val="0"/>
      <w:marBottom w:val="0"/>
      <w:divBdr>
        <w:top w:val="none" w:sz="0" w:space="0" w:color="auto"/>
        <w:left w:val="none" w:sz="0" w:space="0" w:color="auto"/>
        <w:bottom w:val="none" w:sz="0" w:space="0" w:color="auto"/>
        <w:right w:val="none" w:sz="0" w:space="0" w:color="auto"/>
      </w:divBdr>
    </w:div>
    <w:div w:id="21394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FFE4-A1B3-4934-B84F-28D94159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1142</Words>
  <Characters>6286</Characters>
  <Application>Microsoft Office Word</Application>
  <DocSecurity>0</DocSecurity>
  <Lines>52</Lines>
  <Paragraphs>14</Paragraphs>
  <ScaleCrop>false</ScaleCrop>
  <Company>M.R.W.</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MEURICE</dc:creator>
  <cp:lastModifiedBy>CORMANN Constance</cp:lastModifiedBy>
  <cp:revision>4</cp:revision>
  <cp:lastPrinted>2025-07-08T12:18:00Z</cp:lastPrinted>
  <dcterms:created xsi:type="dcterms:W3CDTF">2025-07-10T12:49:00Z</dcterms:created>
  <dcterms:modified xsi:type="dcterms:W3CDTF">2025-07-10T12:51:00Z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2025-06-06T09:38:00Z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a001e277-6d99-4e4b-b99d-4b15e275823c</vt:lpwstr>
  </property>
  <property fmtid="{D5CDD505-2E9C-101B-9397-08002B2CF9AE}" pid="8" name="MSIP_Label_97a477d1-147d-4e34-b5e3-7b26d2f44870_ContentBits">
    <vt:lpwstr>0</vt:lpwstr>
  </property>
  <property fmtid="{D5CDD505-2E9C-101B-9397-08002B2CF9AE}" pid="9" name="MSIP_Label_97a477d1-147d-4e34-b5e3-7b26d2f44870_Tag">
    <vt:lpwstr>10, 3, 0, 1</vt:lpwstr>
  </property>
</Properties>
</file>